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FD5DD" w14:textId="4259CF13" w:rsidR="00CA7E5A" w:rsidRPr="003D29BA" w:rsidRDefault="00FD2693" w:rsidP="00DF2861">
      <w:pPr>
        <w:spacing w:before="240" w:after="240" w:line="360" w:lineRule="auto"/>
        <w:rPr>
          <w:rFonts w:ascii="Palatino Linotype" w:hAnsi="Palatino Linotype"/>
          <w:b/>
          <w:color w:val="000000" w:themeColor="text1"/>
        </w:rPr>
      </w:pPr>
      <w:r>
        <w:rPr>
          <w:rFonts w:ascii="Palatino Linotype" w:hAnsi="Palatino Linotype"/>
          <w:b/>
          <w:color w:val="000000" w:themeColor="text1"/>
        </w:rPr>
        <w:t xml:space="preserve"> </w:t>
      </w:r>
      <w:r w:rsidR="00DF2861" w:rsidRPr="003D29BA">
        <w:rPr>
          <w:rFonts w:ascii="Palatino Linotype" w:hAnsi="Palatino Linotype"/>
          <w:b/>
          <w:color w:val="000000" w:themeColor="text1"/>
        </w:rPr>
        <w:t>LÍNEAS ARGUMENTATIVAS</w:t>
      </w:r>
    </w:p>
    <w:p w14:paraId="282ED9A9" w14:textId="2A4104C2" w:rsidR="00AB4281" w:rsidRPr="003D29BA" w:rsidRDefault="00AB4281" w:rsidP="002E0D26">
      <w:pPr>
        <w:spacing w:before="240" w:after="240" w:line="360" w:lineRule="auto"/>
        <w:jc w:val="both"/>
        <w:rPr>
          <w:rFonts w:ascii="Palatino Linotype" w:eastAsia="Times New Roman" w:hAnsi="Palatino Linotype"/>
        </w:rPr>
      </w:pPr>
      <w:r w:rsidRPr="003D29BA">
        <w:rPr>
          <w:rFonts w:ascii="Palatino Linotype" w:eastAsia="Times New Roman" w:hAnsi="Palatino Linotype"/>
          <w:b/>
        </w:rPr>
        <w:t>DEBERES DE LAS AUTORIDADES.</w:t>
      </w:r>
      <w:r w:rsidRPr="003D29BA">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5C441C10" w14:textId="7F6F6090" w:rsidR="002E0D26" w:rsidRPr="003D29BA" w:rsidRDefault="003D29BA" w:rsidP="002E0D26">
      <w:pPr>
        <w:spacing w:before="240" w:after="240" w:line="360" w:lineRule="auto"/>
        <w:jc w:val="both"/>
        <w:rPr>
          <w:rFonts w:ascii="Palatino Linotype" w:hAnsi="Palatino Linotype" w:cs="Arial"/>
          <w:color w:val="000000" w:themeColor="text1"/>
        </w:rPr>
      </w:pPr>
      <w:r w:rsidRPr="003D29BA">
        <w:rPr>
          <w:rFonts w:ascii="Palatino Linotype" w:hAnsi="Palatino Linotype" w:cs="Arial"/>
          <w:b/>
          <w:noProof/>
          <w:color w:val="000000" w:themeColor="text1"/>
          <w:lang w:val="es-MX" w:eastAsia="es-MX"/>
        </w:rPr>
        <mc:AlternateContent>
          <mc:Choice Requires="wps">
            <w:drawing>
              <wp:anchor distT="0" distB="0" distL="114300" distR="114300" simplePos="0" relativeHeight="251680768" behindDoc="0" locked="0" layoutInCell="1" allowOverlap="1" wp14:anchorId="6ED866A7" wp14:editId="2D36E3D7">
                <wp:simplePos x="0" y="0"/>
                <wp:positionH relativeFrom="column">
                  <wp:posOffset>-22861</wp:posOffset>
                </wp:positionH>
                <wp:positionV relativeFrom="paragraph">
                  <wp:posOffset>2830830</wp:posOffset>
                </wp:positionV>
                <wp:extent cx="5572125" cy="257175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572125" cy="257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253FC0" id="Conector recto 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8pt,222.9pt" to="436.95pt,4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" strokecolor="black [3040]"/>
            </w:pict>
          </mc:Fallback>
        </mc:AlternateContent>
      </w:r>
      <w:r w:rsidR="002E0D26" w:rsidRPr="003D29BA">
        <w:rPr>
          <w:rFonts w:ascii="Palatino Linotype" w:hAnsi="Palatino Linotype" w:cs="Arial"/>
          <w:b/>
          <w:color w:val="000000" w:themeColor="text1"/>
        </w:rPr>
        <w:t>INCOMPETENCIA.</w:t>
      </w:r>
      <w:r w:rsidR="002E0D26" w:rsidRPr="003D29BA">
        <w:rPr>
          <w:rFonts w:ascii="Palatino Linotype" w:hAnsi="Palatino Linotype" w:cs="Arial"/>
          <w:color w:val="000000" w:themeColor="text1"/>
        </w:rPr>
        <w:t xml:space="preserve"> Cuando las unidades de transparencia determinen la notoria incompetencia por parte de los sujetos obligados para atender la solicitud de acceso a la información, deberán comunicarlo al solicitante, dentro de los tres días hábiles posteriores a la recepción de la solicitud y, en su caso orientar al solicitante, el o los sujetos obligados competentes; en el caso de que no sea notoria o no se presente en </w:t>
      </w:r>
      <w:proofErr w:type="gramStart"/>
      <w:r w:rsidR="002E0D26" w:rsidRPr="003D29BA">
        <w:rPr>
          <w:rFonts w:ascii="Palatino Linotype" w:hAnsi="Palatino Linotype" w:cs="Arial"/>
          <w:color w:val="000000" w:themeColor="text1"/>
        </w:rPr>
        <w:t>el</w:t>
      </w:r>
      <w:proofErr w:type="gramEnd"/>
      <w:r w:rsidR="002E0D26" w:rsidRPr="003D29BA">
        <w:rPr>
          <w:rFonts w:ascii="Palatino Linotype" w:hAnsi="Palatino Linotype" w:cs="Arial"/>
          <w:color w:val="000000" w:themeColor="text1"/>
        </w:rPr>
        <w:t xml:space="preserve"> plazo señalado en la normatividad, deberá de remitirse vía Acuerdo mediante el cual el  Comité de Transparencia del Sujeto Obligado confirme la incompetencia declarada por el Titular de la Unidad de Transparencia, respecto a la solicitud de información presentada.</w:t>
      </w:r>
    </w:p>
    <w:p w14:paraId="0039B842" w14:textId="77777777" w:rsidR="002E0D26" w:rsidRPr="003D29BA" w:rsidRDefault="002E0D26" w:rsidP="00CA7E5A">
      <w:pPr>
        <w:spacing w:before="240" w:after="240" w:line="360" w:lineRule="auto"/>
        <w:jc w:val="both"/>
        <w:rPr>
          <w:rFonts w:ascii="Palatino Linotype" w:hAnsi="Palatino Linotype" w:cs="Arial"/>
          <w:color w:val="000000" w:themeColor="text1"/>
        </w:rPr>
      </w:pPr>
    </w:p>
    <w:p w14:paraId="0DB1E2AB" w14:textId="72B0B5C2" w:rsidR="003F7055" w:rsidRPr="003D29BA" w:rsidRDefault="003F7055" w:rsidP="003F7055">
      <w:pPr>
        <w:spacing w:line="360" w:lineRule="auto"/>
        <w:jc w:val="both"/>
        <w:rPr>
          <w:rFonts w:ascii="Palatino Linotype" w:eastAsia="Times New Roman" w:hAnsi="Palatino Linotype" w:cs="Times New Roman"/>
        </w:rPr>
      </w:pPr>
    </w:p>
    <w:p w14:paraId="2F67A8AE" w14:textId="2018C663" w:rsidR="003F7055" w:rsidRPr="003D29BA" w:rsidRDefault="003F7055" w:rsidP="00F95F7E">
      <w:pPr>
        <w:spacing w:before="240" w:after="360" w:line="360" w:lineRule="auto"/>
        <w:contextualSpacing/>
        <w:jc w:val="both"/>
        <w:rPr>
          <w:rFonts w:ascii="Palatino Linotype" w:eastAsia="Times New Roman" w:hAnsi="Palatino Linotype"/>
        </w:rPr>
      </w:pPr>
    </w:p>
    <w:p w14:paraId="7C517DA1" w14:textId="652EB173" w:rsidR="003F7055" w:rsidRPr="003D29BA" w:rsidRDefault="003F7055" w:rsidP="00F95F7E">
      <w:pPr>
        <w:spacing w:before="240" w:after="360" w:line="360" w:lineRule="auto"/>
        <w:contextualSpacing/>
        <w:jc w:val="both"/>
        <w:rPr>
          <w:rFonts w:ascii="Palatino Linotype" w:eastAsia="Times New Roman" w:hAnsi="Palatino Linotype"/>
        </w:rPr>
      </w:pPr>
    </w:p>
    <w:p w14:paraId="02B70AED" w14:textId="2B6157F4" w:rsidR="00F95F7E" w:rsidRPr="003D29BA" w:rsidRDefault="00F95F7E" w:rsidP="00F95F7E">
      <w:pPr>
        <w:spacing w:before="240" w:after="360" w:line="360" w:lineRule="auto"/>
        <w:contextualSpacing/>
        <w:jc w:val="both"/>
        <w:rPr>
          <w:rFonts w:ascii="Palatino Linotype" w:eastAsia="Times New Roman" w:hAnsi="Palatino Linotype"/>
        </w:rPr>
      </w:pPr>
    </w:p>
    <w:p w14:paraId="5D4D7C94" w14:textId="77777777" w:rsidR="003F7055" w:rsidRPr="003D29BA" w:rsidRDefault="003F7055" w:rsidP="002E0D26">
      <w:pPr>
        <w:spacing w:line="360" w:lineRule="auto"/>
        <w:rPr>
          <w:rFonts w:ascii="Palatino Linotype" w:eastAsia="Times New Roman" w:hAnsi="Palatino Linotype" w:cs="Times New Roman"/>
          <w:b/>
          <w:u w:val="single"/>
        </w:rPr>
      </w:pPr>
    </w:p>
    <w:p w14:paraId="00B1139C" w14:textId="77777777" w:rsidR="003F7055" w:rsidRPr="003D29BA" w:rsidRDefault="003F7055" w:rsidP="001E74A5">
      <w:pPr>
        <w:spacing w:line="360" w:lineRule="auto"/>
        <w:jc w:val="center"/>
        <w:rPr>
          <w:rFonts w:ascii="Palatino Linotype" w:eastAsia="Times New Roman" w:hAnsi="Palatino Linotype" w:cs="Times New Roman"/>
          <w:b/>
          <w:u w:val="single"/>
        </w:rPr>
      </w:pPr>
    </w:p>
    <w:p w14:paraId="31137936" w14:textId="302D1D0F" w:rsidR="00BC61B2" w:rsidRPr="003D29BA" w:rsidRDefault="00A20B1F" w:rsidP="001E74A5">
      <w:pPr>
        <w:spacing w:line="360" w:lineRule="auto"/>
        <w:jc w:val="center"/>
        <w:rPr>
          <w:rFonts w:ascii="Palatino Linotype" w:eastAsia="Times New Roman" w:hAnsi="Palatino Linotype" w:cs="Times New Roman"/>
          <w:b/>
          <w:u w:val="single"/>
        </w:rPr>
      </w:pPr>
      <w:r w:rsidRPr="003D29BA">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395D9302" w:rsidR="00DA7E2F" w:rsidRPr="003D29BA" w:rsidRDefault="00DA7E2F" w:rsidP="00A67428">
          <w:pPr>
            <w:pStyle w:val="TtulodeTDC"/>
            <w:spacing w:before="0" w:line="480" w:lineRule="auto"/>
            <w:rPr>
              <w:sz w:val="22"/>
              <w:szCs w:val="22"/>
            </w:rPr>
          </w:pPr>
        </w:p>
        <w:p w14:paraId="58BA771E" w14:textId="77777777" w:rsidR="003D29BA" w:rsidRPr="003D29BA" w:rsidRDefault="00DA7E2F">
          <w:pPr>
            <w:pStyle w:val="TDC1"/>
            <w:rPr>
              <w:rFonts w:ascii="Palatino Linotype" w:hAnsi="Palatino Linotype"/>
              <w:noProof/>
              <w:sz w:val="22"/>
              <w:szCs w:val="22"/>
              <w:lang w:val="es-MX" w:eastAsia="es-MX"/>
            </w:rPr>
          </w:pPr>
          <w:r w:rsidRPr="003D29BA">
            <w:rPr>
              <w:rFonts w:ascii="Palatino Linotype" w:hAnsi="Palatino Linotype"/>
              <w:sz w:val="22"/>
              <w:szCs w:val="22"/>
            </w:rPr>
            <w:fldChar w:fldCharType="begin"/>
          </w:r>
          <w:r w:rsidRPr="003D29BA">
            <w:rPr>
              <w:rFonts w:ascii="Palatino Linotype" w:hAnsi="Palatino Linotype"/>
              <w:sz w:val="22"/>
              <w:szCs w:val="22"/>
            </w:rPr>
            <w:instrText xml:space="preserve"> TOC \o "1-3" \h \z \u </w:instrText>
          </w:r>
          <w:r w:rsidRPr="003D29BA">
            <w:rPr>
              <w:rFonts w:ascii="Palatino Linotype" w:hAnsi="Palatino Linotype"/>
              <w:sz w:val="22"/>
              <w:szCs w:val="22"/>
            </w:rPr>
            <w:fldChar w:fldCharType="separate"/>
          </w:r>
          <w:hyperlink w:anchor="_Toc532295289" w:history="1">
            <w:r w:rsidR="003D29BA" w:rsidRPr="003D29BA">
              <w:rPr>
                <w:rStyle w:val="Hipervnculo"/>
                <w:rFonts w:ascii="Palatino Linotype" w:hAnsi="Palatino Linotype"/>
                <w:b/>
                <w:noProof/>
                <w:sz w:val="22"/>
                <w:szCs w:val="22"/>
              </w:rPr>
              <w:t>ANTECEDENTES</w:t>
            </w:r>
            <w:r w:rsidR="003D29BA" w:rsidRPr="003D29BA">
              <w:rPr>
                <w:rFonts w:ascii="Palatino Linotype" w:hAnsi="Palatino Linotype"/>
                <w:noProof/>
                <w:webHidden/>
                <w:sz w:val="22"/>
                <w:szCs w:val="22"/>
              </w:rPr>
              <w:tab/>
            </w:r>
            <w:r w:rsidR="003D29BA" w:rsidRPr="003D29BA">
              <w:rPr>
                <w:rFonts w:ascii="Palatino Linotype" w:hAnsi="Palatino Linotype"/>
                <w:noProof/>
                <w:webHidden/>
                <w:sz w:val="22"/>
                <w:szCs w:val="22"/>
              </w:rPr>
              <w:fldChar w:fldCharType="begin"/>
            </w:r>
            <w:r w:rsidR="003D29BA" w:rsidRPr="003D29BA">
              <w:rPr>
                <w:rFonts w:ascii="Palatino Linotype" w:hAnsi="Palatino Linotype"/>
                <w:noProof/>
                <w:webHidden/>
                <w:sz w:val="22"/>
                <w:szCs w:val="22"/>
              </w:rPr>
              <w:instrText xml:space="preserve"> PAGEREF _Toc532295289 \h </w:instrText>
            </w:r>
            <w:r w:rsidR="003D29BA" w:rsidRPr="003D29BA">
              <w:rPr>
                <w:rFonts w:ascii="Palatino Linotype" w:hAnsi="Palatino Linotype"/>
                <w:noProof/>
                <w:webHidden/>
                <w:sz w:val="22"/>
                <w:szCs w:val="22"/>
              </w:rPr>
            </w:r>
            <w:r w:rsidR="003D29BA" w:rsidRPr="003D29BA">
              <w:rPr>
                <w:rFonts w:ascii="Palatino Linotype" w:hAnsi="Palatino Linotype"/>
                <w:noProof/>
                <w:webHidden/>
                <w:sz w:val="22"/>
                <w:szCs w:val="22"/>
              </w:rPr>
              <w:fldChar w:fldCharType="separate"/>
            </w:r>
            <w:r w:rsidR="00427953">
              <w:rPr>
                <w:rFonts w:ascii="Palatino Linotype" w:hAnsi="Palatino Linotype"/>
                <w:noProof/>
                <w:webHidden/>
                <w:sz w:val="22"/>
                <w:szCs w:val="22"/>
              </w:rPr>
              <w:t>3</w:t>
            </w:r>
            <w:r w:rsidR="003D29BA" w:rsidRPr="003D29BA">
              <w:rPr>
                <w:rFonts w:ascii="Palatino Linotype" w:hAnsi="Palatino Linotype"/>
                <w:noProof/>
                <w:webHidden/>
                <w:sz w:val="22"/>
                <w:szCs w:val="22"/>
              </w:rPr>
              <w:fldChar w:fldCharType="end"/>
            </w:r>
          </w:hyperlink>
        </w:p>
        <w:p w14:paraId="5A382168" w14:textId="77777777" w:rsidR="003D29BA" w:rsidRPr="003D29BA" w:rsidRDefault="00AB3B86">
          <w:pPr>
            <w:pStyle w:val="TDC1"/>
            <w:rPr>
              <w:rFonts w:ascii="Palatino Linotype" w:hAnsi="Palatino Linotype"/>
              <w:noProof/>
              <w:sz w:val="22"/>
              <w:szCs w:val="22"/>
              <w:lang w:val="es-MX" w:eastAsia="es-MX"/>
            </w:rPr>
          </w:pPr>
          <w:hyperlink w:anchor="_Toc532295300" w:history="1">
            <w:r w:rsidR="003D29BA" w:rsidRPr="003D29BA">
              <w:rPr>
                <w:rStyle w:val="Hipervnculo"/>
                <w:rFonts w:ascii="Palatino Linotype" w:hAnsi="Palatino Linotype"/>
                <w:b/>
                <w:noProof/>
                <w:sz w:val="22"/>
                <w:szCs w:val="22"/>
              </w:rPr>
              <w:t>CONSIDERANDO</w:t>
            </w:r>
            <w:r w:rsidR="003D29BA" w:rsidRPr="003D29BA">
              <w:rPr>
                <w:rFonts w:ascii="Palatino Linotype" w:hAnsi="Palatino Linotype"/>
                <w:noProof/>
                <w:webHidden/>
                <w:sz w:val="22"/>
                <w:szCs w:val="22"/>
              </w:rPr>
              <w:tab/>
            </w:r>
            <w:r w:rsidR="003D29BA" w:rsidRPr="003D29BA">
              <w:rPr>
                <w:rFonts w:ascii="Palatino Linotype" w:hAnsi="Palatino Linotype"/>
                <w:noProof/>
                <w:webHidden/>
                <w:sz w:val="22"/>
                <w:szCs w:val="22"/>
              </w:rPr>
              <w:fldChar w:fldCharType="begin"/>
            </w:r>
            <w:r w:rsidR="003D29BA" w:rsidRPr="003D29BA">
              <w:rPr>
                <w:rFonts w:ascii="Palatino Linotype" w:hAnsi="Palatino Linotype"/>
                <w:noProof/>
                <w:webHidden/>
                <w:sz w:val="22"/>
                <w:szCs w:val="22"/>
              </w:rPr>
              <w:instrText xml:space="preserve"> PAGEREF _Toc532295300 \h </w:instrText>
            </w:r>
            <w:r w:rsidR="003D29BA" w:rsidRPr="003D29BA">
              <w:rPr>
                <w:rFonts w:ascii="Palatino Linotype" w:hAnsi="Palatino Linotype"/>
                <w:noProof/>
                <w:webHidden/>
                <w:sz w:val="22"/>
                <w:szCs w:val="22"/>
              </w:rPr>
            </w:r>
            <w:r w:rsidR="003D29BA" w:rsidRPr="003D29BA">
              <w:rPr>
                <w:rFonts w:ascii="Palatino Linotype" w:hAnsi="Palatino Linotype"/>
                <w:noProof/>
                <w:webHidden/>
                <w:sz w:val="22"/>
                <w:szCs w:val="22"/>
              </w:rPr>
              <w:fldChar w:fldCharType="separate"/>
            </w:r>
            <w:r w:rsidR="00427953">
              <w:rPr>
                <w:rFonts w:ascii="Palatino Linotype" w:hAnsi="Palatino Linotype"/>
                <w:noProof/>
                <w:webHidden/>
                <w:sz w:val="22"/>
                <w:szCs w:val="22"/>
              </w:rPr>
              <w:t>15</w:t>
            </w:r>
            <w:r w:rsidR="003D29BA" w:rsidRPr="003D29BA">
              <w:rPr>
                <w:rFonts w:ascii="Palatino Linotype" w:hAnsi="Palatino Linotype"/>
                <w:noProof/>
                <w:webHidden/>
                <w:sz w:val="22"/>
                <w:szCs w:val="22"/>
              </w:rPr>
              <w:fldChar w:fldCharType="end"/>
            </w:r>
          </w:hyperlink>
        </w:p>
        <w:p w14:paraId="36666B33" w14:textId="77777777" w:rsidR="003D29BA" w:rsidRPr="003D29BA" w:rsidRDefault="00AB3B86">
          <w:pPr>
            <w:pStyle w:val="TDC2"/>
            <w:rPr>
              <w:rFonts w:ascii="Palatino Linotype" w:hAnsi="Palatino Linotype"/>
              <w:noProof/>
              <w:sz w:val="22"/>
              <w:szCs w:val="22"/>
              <w:lang w:val="es-MX" w:eastAsia="es-MX"/>
            </w:rPr>
          </w:pPr>
          <w:hyperlink w:anchor="_Toc532295301" w:history="1">
            <w:r w:rsidR="003D29BA" w:rsidRPr="003D29BA">
              <w:rPr>
                <w:rStyle w:val="Hipervnculo"/>
                <w:rFonts w:ascii="Palatino Linotype" w:hAnsi="Palatino Linotype"/>
                <w:b/>
                <w:noProof/>
                <w:sz w:val="22"/>
                <w:szCs w:val="22"/>
              </w:rPr>
              <w:t>PRIMERO. De la competencia.</w:t>
            </w:r>
            <w:r w:rsidR="003D29BA" w:rsidRPr="003D29BA">
              <w:rPr>
                <w:rFonts w:ascii="Palatino Linotype" w:hAnsi="Palatino Linotype"/>
                <w:noProof/>
                <w:webHidden/>
                <w:sz w:val="22"/>
                <w:szCs w:val="22"/>
              </w:rPr>
              <w:tab/>
            </w:r>
            <w:r w:rsidR="003D29BA" w:rsidRPr="003D29BA">
              <w:rPr>
                <w:rFonts w:ascii="Palatino Linotype" w:hAnsi="Palatino Linotype"/>
                <w:noProof/>
                <w:webHidden/>
                <w:sz w:val="22"/>
                <w:szCs w:val="22"/>
              </w:rPr>
              <w:fldChar w:fldCharType="begin"/>
            </w:r>
            <w:r w:rsidR="003D29BA" w:rsidRPr="003D29BA">
              <w:rPr>
                <w:rFonts w:ascii="Palatino Linotype" w:hAnsi="Palatino Linotype"/>
                <w:noProof/>
                <w:webHidden/>
                <w:sz w:val="22"/>
                <w:szCs w:val="22"/>
              </w:rPr>
              <w:instrText xml:space="preserve"> PAGEREF _Toc532295301 \h </w:instrText>
            </w:r>
            <w:r w:rsidR="003D29BA" w:rsidRPr="003D29BA">
              <w:rPr>
                <w:rFonts w:ascii="Palatino Linotype" w:hAnsi="Palatino Linotype"/>
                <w:noProof/>
                <w:webHidden/>
                <w:sz w:val="22"/>
                <w:szCs w:val="22"/>
              </w:rPr>
            </w:r>
            <w:r w:rsidR="003D29BA" w:rsidRPr="003D29BA">
              <w:rPr>
                <w:rFonts w:ascii="Palatino Linotype" w:hAnsi="Palatino Linotype"/>
                <w:noProof/>
                <w:webHidden/>
                <w:sz w:val="22"/>
                <w:szCs w:val="22"/>
              </w:rPr>
              <w:fldChar w:fldCharType="separate"/>
            </w:r>
            <w:r w:rsidR="00427953">
              <w:rPr>
                <w:rFonts w:ascii="Palatino Linotype" w:hAnsi="Palatino Linotype"/>
                <w:noProof/>
                <w:webHidden/>
                <w:sz w:val="22"/>
                <w:szCs w:val="22"/>
              </w:rPr>
              <w:t>15</w:t>
            </w:r>
            <w:r w:rsidR="003D29BA" w:rsidRPr="003D29BA">
              <w:rPr>
                <w:rFonts w:ascii="Palatino Linotype" w:hAnsi="Palatino Linotype"/>
                <w:noProof/>
                <w:webHidden/>
                <w:sz w:val="22"/>
                <w:szCs w:val="22"/>
              </w:rPr>
              <w:fldChar w:fldCharType="end"/>
            </w:r>
          </w:hyperlink>
        </w:p>
        <w:p w14:paraId="122B43E5" w14:textId="77777777" w:rsidR="003D29BA" w:rsidRPr="003D29BA" w:rsidRDefault="00AB3B86">
          <w:pPr>
            <w:pStyle w:val="TDC2"/>
            <w:rPr>
              <w:rFonts w:ascii="Palatino Linotype" w:hAnsi="Palatino Linotype"/>
              <w:noProof/>
              <w:sz w:val="22"/>
              <w:szCs w:val="22"/>
              <w:lang w:val="es-MX" w:eastAsia="es-MX"/>
            </w:rPr>
          </w:pPr>
          <w:hyperlink w:anchor="_Toc532295302" w:history="1">
            <w:r w:rsidR="003D29BA" w:rsidRPr="003D29BA">
              <w:rPr>
                <w:rStyle w:val="Hipervnculo"/>
                <w:rFonts w:ascii="Palatino Linotype" w:hAnsi="Palatino Linotype"/>
                <w:b/>
                <w:noProof/>
                <w:sz w:val="22"/>
                <w:szCs w:val="22"/>
              </w:rPr>
              <w:t>SEGUNDO. De la oportunidad y procedencia.</w:t>
            </w:r>
            <w:r w:rsidR="003D29BA" w:rsidRPr="003D29BA">
              <w:rPr>
                <w:rFonts w:ascii="Palatino Linotype" w:hAnsi="Palatino Linotype"/>
                <w:noProof/>
                <w:webHidden/>
                <w:sz w:val="22"/>
                <w:szCs w:val="22"/>
              </w:rPr>
              <w:tab/>
            </w:r>
            <w:r w:rsidR="003D29BA" w:rsidRPr="003D29BA">
              <w:rPr>
                <w:rFonts w:ascii="Palatino Linotype" w:hAnsi="Palatino Linotype"/>
                <w:noProof/>
                <w:webHidden/>
                <w:sz w:val="22"/>
                <w:szCs w:val="22"/>
              </w:rPr>
              <w:fldChar w:fldCharType="begin"/>
            </w:r>
            <w:r w:rsidR="003D29BA" w:rsidRPr="003D29BA">
              <w:rPr>
                <w:rFonts w:ascii="Palatino Linotype" w:hAnsi="Palatino Linotype"/>
                <w:noProof/>
                <w:webHidden/>
                <w:sz w:val="22"/>
                <w:szCs w:val="22"/>
              </w:rPr>
              <w:instrText xml:space="preserve"> PAGEREF _Toc532295302 \h </w:instrText>
            </w:r>
            <w:r w:rsidR="003D29BA" w:rsidRPr="003D29BA">
              <w:rPr>
                <w:rFonts w:ascii="Palatino Linotype" w:hAnsi="Palatino Linotype"/>
                <w:noProof/>
                <w:webHidden/>
                <w:sz w:val="22"/>
                <w:szCs w:val="22"/>
              </w:rPr>
            </w:r>
            <w:r w:rsidR="003D29BA" w:rsidRPr="003D29BA">
              <w:rPr>
                <w:rFonts w:ascii="Palatino Linotype" w:hAnsi="Palatino Linotype"/>
                <w:noProof/>
                <w:webHidden/>
                <w:sz w:val="22"/>
                <w:szCs w:val="22"/>
              </w:rPr>
              <w:fldChar w:fldCharType="separate"/>
            </w:r>
            <w:r w:rsidR="00427953">
              <w:rPr>
                <w:rFonts w:ascii="Palatino Linotype" w:hAnsi="Palatino Linotype"/>
                <w:noProof/>
                <w:webHidden/>
                <w:sz w:val="22"/>
                <w:szCs w:val="22"/>
              </w:rPr>
              <w:t>16</w:t>
            </w:r>
            <w:r w:rsidR="003D29BA" w:rsidRPr="003D29BA">
              <w:rPr>
                <w:rFonts w:ascii="Palatino Linotype" w:hAnsi="Palatino Linotype"/>
                <w:noProof/>
                <w:webHidden/>
                <w:sz w:val="22"/>
                <w:szCs w:val="22"/>
              </w:rPr>
              <w:fldChar w:fldCharType="end"/>
            </w:r>
          </w:hyperlink>
        </w:p>
        <w:p w14:paraId="20D85CCB" w14:textId="77777777" w:rsidR="003D29BA" w:rsidRPr="003D29BA" w:rsidRDefault="00AB3B86">
          <w:pPr>
            <w:pStyle w:val="TDC1"/>
            <w:rPr>
              <w:rFonts w:ascii="Palatino Linotype" w:hAnsi="Palatino Linotype"/>
              <w:noProof/>
              <w:sz w:val="22"/>
              <w:szCs w:val="22"/>
              <w:lang w:val="es-MX" w:eastAsia="es-MX"/>
            </w:rPr>
          </w:pPr>
          <w:hyperlink w:anchor="_Toc532295303" w:history="1">
            <w:r w:rsidR="003D29BA" w:rsidRPr="003D29BA">
              <w:rPr>
                <w:rStyle w:val="Hipervnculo"/>
                <w:rFonts w:ascii="Palatino Linotype" w:hAnsi="Palatino Linotype"/>
                <w:b/>
                <w:noProof/>
                <w:sz w:val="22"/>
                <w:szCs w:val="22"/>
              </w:rPr>
              <w:t>TERCERO. De las causales del sobreseimiento.</w:t>
            </w:r>
            <w:r w:rsidR="003D29BA" w:rsidRPr="003D29BA">
              <w:rPr>
                <w:rFonts w:ascii="Palatino Linotype" w:hAnsi="Palatino Linotype"/>
                <w:noProof/>
                <w:webHidden/>
                <w:sz w:val="22"/>
                <w:szCs w:val="22"/>
              </w:rPr>
              <w:tab/>
            </w:r>
            <w:r w:rsidR="003D29BA" w:rsidRPr="003D29BA">
              <w:rPr>
                <w:rFonts w:ascii="Palatino Linotype" w:hAnsi="Palatino Linotype"/>
                <w:noProof/>
                <w:webHidden/>
                <w:sz w:val="22"/>
                <w:szCs w:val="22"/>
              </w:rPr>
              <w:fldChar w:fldCharType="begin"/>
            </w:r>
            <w:r w:rsidR="003D29BA" w:rsidRPr="003D29BA">
              <w:rPr>
                <w:rFonts w:ascii="Palatino Linotype" w:hAnsi="Palatino Linotype"/>
                <w:noProof/>
                <w:webHidden/>
                <w:sz w:val="22"/>
                <w:szCs w:val="22"/>
              </w:rPr>
              <w:instrText xml:space="preserve"> PAGEREF _Toc532295303 \h </w:instrText>
            </w:r>
            <w:r w:rsidR="003D29BA" w:rsidRPr="003D29BA">
              <w:rPr>
                <w:rFonts w:ascii="Palatino Linotype" w:hAnsi="Palatino Linotype"/>
                <w:noProof/>
                <w:webHidden/>
                <w:sz w:val="22"/>
                <w:szCs w:val="22"/>
              </w:rPr>
            </w:r>
            <w:r w:rsidR="003D29BA" w:rsidRPr="003D29BA">
              <w:rPr>
                <w:rFonts w:ascii="Palatino Linotype" w:hAnsi="Palatino Linotype"/>
                <w:noProof/>
                <w:webHidden/>
                <w:sz w:val="22"/>
                <w:szCs w:val="22"/>
              </w:rPr>
              <w:fldChar w:fldCharType="separate"/>
            </w:r>
            <w:r w:rsidR="00427953">
              <w:rPr>
                <w:rFonts w:ascii="Palatino Linotype" w:hAnsi="Palatino Linotype"/>
                <w:noProof/>
                <w:webHidden/>
                <w:sz w:val="22"/>
                <w:szCs w:val="22"/>
              </w:rPr>
              <w:t>16</w:t>
            </w:r>
            <w:r w:rsidR="003D29BA" w:rsidRPr="003D29BA">
              <w:rPr>
                <w:rFonts w:ascii="Palatino Linotype" w:hAnsi="Palatino Linotype"/>
                <w:noProof/>
                <w:webHidden/>
                <w:sz w:val="22"/>
                <w:szCs w:val="22"/>
              </w:rPr>
              <w:fldChar w:fldCharType="end"/>
            </w:r>
          </w:hyperlink>
        </w:p>
        <w:p w14:paraId="276C9EDB" w14:textId="77777777" w:rsidR="003D29BA" w:rsidRPr="003D29BA" w:rsidRDefault="00AB3B86">
          <w:pPr>
            <w:pStyle w:val="TDC2"/>
            <w:tabs>
              <w:tab w:val="left" w:pos="1320"/>
            </w:tabs>
            <w:rPr>
              <w:rFonts w:ascii="Palatino Linotype" w:hAnsi="Palatino Linotype"/>
              <w:noProof/>
              <w:sz w:val="22"/>
              <w:szCs w:val="22"/>
              <w:lang w:val="es-MX" w:eastAsia="es-MX"/>
            </w:rPr>
          </w:pPr>
          <w:hyperlink w:anchor="_Toc532295304" w:history="1">
            <w:r w:rsidR="003D29BA" w:rsidRPr="003D29BA">
              <w:rPr>
                <w:rStyle w:val="Hipervnculo"/>
                <w:rFonts w:ascii="Palatino Linotype" w:hAnsi="Palatino Linotype"/>
                <w:b/>
                <w:noProof/>
                <w:sz w:val="22"/>
                <w:szCs w:val="22"/>
              </w:rPr>
              <w:t>I.</w:t>
            </w:r>
            <w:r w:rsidR="003D29BA" w:rsidRPr="003D29BA">
              <w:rPr>
                <w:rFonts w:ascii="Palatino Linotype" w:hAnsi="Palatino Linotype"/>
                <w:noProof/>
                <w:sz w:val="22"/>
                <w:szCs w:val="22"/>
                <w:lang w:val="es-MX" w:eastAsia="es-MX"/>
              </w:rPr>
              <w:tab/>
            </w:r>
            <w:r w:rsidR="003D29BA" w:rsidRPr="003D29BA">
              <w:rPr>
                <w:rStyle w:val="Hipervnculo"/>
                <w:rFonts w:ascii="Palatino Linotype" w:hAnsi="Palatino Linotype"/>
                <w:b/>
                <w:noProof/>
                <w:sz w:val="22"/>
                <w:szCs w:val="22"/>
              </w:rPr>
              <w:t>Análisis de los Recursos de Revisión.</w:t>
            </w:r>
            <w:r w:rsidR="003D29BA" w:rsidRPr="003D29BA">
              <w:rPr>
                <w:rFonts w:ascii="Palatino Linotype" w:hAnsi="Palatino Linotype"/>
                <w:noProof/>
                <w:webHidden/>
                <w:sz w:val="22"/>
                <w:szCs w:val="22"/>
              </w:rPr>
              <w:tab/>
            </w:r>
            <w:r w:rsidR="003D29BA" w:rsidRPr="003D29BA">
              <w:rPr>
                <w:rFonts w:ascii="Palatino Linotype" w:hAnsi="Palatino Linotype"/>
                <w:noProof/>
                <w:webHidden/>
                <w:sz w:val="22"/>
                <w:szCs w:val="22"/>
              </w:rPr>
              <w:fldChar w:fldCharType="begin"/>
            </w:r>
            <w:r w:rsidR="003D29BA" w:rsidRPr="003D29BA">
              <w:rPr>
                <w:rFonts w:ascii="Palatino Linotype" w:hAnsi="Palatino Linotype"/>
                <w:noProof/>
                <w:webHidden/>
                <w:sz w:val="22"/>
                <w:szCs w:val="22"/>
              </w:rPr>
              <w:instrText xml:space="preserve"> PAGEREF _Toc532295304 \h </w:instrText>
            </w:r>
            <w:r w:rsidR="003D29BA" w:rsidRPr="003D29BA">
              <w:rPr>
                <w:rFonts w:ascii="Palatino Linotype" w:hAnsi="Palatino Linotype"/>
                <w:noProof/>
                <w:webHidden/>
                <w:sz w:val="22"/>
                <w:szCs w:val="22"/>
              </w:rPr>
            </w:r>
            <w:r w:rsidR="003D29BA" w:rsidRPr="003D29BA">
              <w:rPr>
                <w:rFonts w:ascii="Palatino Linotype" w:hAnsi="Palatino Linotype"/>
                <w:noProof/>
                <w:webHidden/>
                <w:sz w:val="22"/>
                <w:szCs w:val="22"/>
              </w:rPr>
              <w:fldChar w:fldCharType="separate"/>
            </w:r>
            <w:r w:rsidR="00427953">
              <w:rPr>
                <w:rFonts w:ascii="Palatino Linotype" w:hAnsi="Palatino Linotype"/>
                <w:noProof/>
                <w:webHidden/>
                <w:sz w:val="22"/>
                <w:szCs w:val="22"/>
              </w:rPr>
              <w:t>17</w:t>
            </w:r>
            <w:r w:rsidR="003D29BA" w:rsidRPr="003D29BA">
              <w:rPr>
                <w:rFonts w:ascii="Palatino Linotype" w:hAnsi="Palatino Linotype"/>
                <w:noProof/>
                <w:webHidden/>
                <w:sz w:val="22"/>
                <w:szCs w:val="22"/>
              </w:rPr>
              <w:fldChar w:fldCharType="end"/>
            </w:r>
          </w:hyperlink>
        </w:p>
        <w:p w14:paraId="0D16F980" w14:textId="77777777" w:rsidR="003D29BA" w:rsidRPr="003D29BA" w:rsidRDefault="00AB3B86">
          <w:pPr>
            <w:pStyle w:val="TDC2"/>
            <w:tabs>
              <w:tab w:val="left" w:pos="1320"/>
            </w:tabs>
            <w:rPr>
              <w:rFonts w:ascii="Palatino Linotype" w:hAnsi="Palatino Linotype"/>
              <w:noProof/>
              <w:sz w:val="22"/>
              <w:szCs w:val="22"/>
              <w:lang w:val="es-MX" w:eastAsia="es-MX"/>
            </w:rPr>
          </w:pPr>
          <w:hyperlink w:anchor="_Toc532295305" w:history="1">
            <w:r w:rsidR="003D29BA" w:rsidRPr="003D29BA">
              <w:rPr>
                <w:rStyle w:val="Hipervnculo"/>
                <w:rFonts w:ascii="Palatino Linotype" w:hAnsi="Palatino Linotype"/>
                <w:b/>
                <w:noProof/>
                <w:sz w:val="22"/>
                <w:szCs w:val="22"/>
              </w:rPr>
              <w:t>a)</w:t>
            </w:r>
            <w:r w:rsidR="003D29BA" w:rsidRPr="003D29BA">
              <w:rPr>
                <w:rFonts w:ascii="Palatino Linotype" w:hAnsi="Palatino Linotype"/>
                <w:noProof/>
                <w:sz w:val="22"/>
                <w:szCs w:val="22"/>
                <w:lang w:val="es-MX" w:eastAsia="es-MX"/>
              </w:rPr>
              <w:tab/>
            </w:r>
            <w:r w:rsidR="003D29BA" w:rsidRPr="003D29BA">
              <w:rPr>
                <w:rStyle w:val="Hipervnculo"/>
                <w:rFonts w:ascii="Palatino Linotype" w:hAnsi="Palatino Linotype"/>
                <w:b/>
                <w:noProof/>
                <w:sz w:val="22"/>
                <w:szCs w:val="22"/>
              </w:rPr>
              <w:t>De la información solicitada y la respuesta a la solicitud.</w:t>
            </w:r>
            <w:r w:rsidR="003D29BA" w:rsidRPr="003D29BA">
              <w:rPr>
                <w:rFonts w:ascii="Palatino Linotype" w:hAnsi="Palatino Linotype"/>
                <w:noProof/>
                <w:webHidden/>
                <w:sz w:val="22"/>
                <w:szCs w:val="22"/>
              </w:rPr>
              <w:tab/>
            </w:r>
            <w:r w:rsidR="003D29BA" w:rsidRPr="003D29BA">
              <w:rPr>
                <w:rFonts w:ascii="Palatino Linotype" w:hAnsi="Palatino Linotype"/>
                <w:noProof/>
                <w:webHidden/>
                <w:sz w:val="22"/>
                <w:szCs w:val="22"/>
              </w:rPr>
              <w:fldChar w:fldCharType="begin"/>
            </w:r>
            <w:r w:rsidR="003D29BA" w:rsidRPr="003D29BA">
              <w:rPr>
                <w:rFonts w:ascii="Palatino Linotype" w:hAnsi="Palatino Linotype"/>
                <w:noProof/>
                <w:webHidden/>
                <w:sz w:val="22"/>
                <w:szCs w:val="22"/>
              </w:rPr>
              <w:instrText xml:space="preserve"> PAGEREF _Toc532295305 \h </w:instrText>
            </w:r>
            <w:r w:rsidR="003D29BA" w:rsidRPr="003D29BA">
              <w:rPr>
                <w:rFonts w:ascii="Palatino Linotype" w:hAnsi="Palatino Linotype"/>
                <w:noProof/>
                <w:webHidden/>
                <w:sz w:val="22"/>
                <w:szCs w:val="22"/>
              </w:rPr>
            </w:r>
            <w:r w:rsidR="003D29BA" w:rsidRPr="003D29BA">
              <w:rPr>
                <w:rFonts w:ascii="Palatino Linotype" w:hAnsi="Palatino Linotype"/>
                <w:noProof/>
                <w:webHidden/>
                <w:sz w:val="22"/>
                <w:szCs w:val="22"/>
              </w:rPr>
              <w:fldChar w:fldCharType="separate"/>
            </w:r>
            <w:r w:rsidR="00427953">
              <w:rPr>
                <w:rFonts w:ascii="Palatino Linotype" w:hAnsi="Palatino Linotype"/>
                <w:noProof/>
                <w:webHidden/>
                <w:sz w:val="22"/>
                <w:szCs w:val="22"/>
              </w:rPr>
              <w:t>17</w:t>
            </w:r>
            <w:r w:rsidR="003D29BA" w:rsidRPr="003D29BA">
              <w:rPr>
                <w:rFonts w:ascii="Palatino Linotype" w:hAnsi="Palatino Linotype"/>
                <w:noProof/>
                <w:webHidden/>
                <w:sz w:val="22"/>
                <w:szCs w:val="22"/>
              </w:rPr>
              <w:fldChar w:fldCharType="end"/>
            </w:r>
          </w:hyperlink>
        </w:p>
        <w:p w14:paraId="456E50FB" w14:textId="77777777" w:rsidR="003D29BA" w:rsidRPr="003D29BA" w:rsidRDefault="00AB3B86">
          <w:pPr>
            <w:pStyle w:val="TDC2"/>
            <w:tabs>
              <w:tab w:val="left" w:pos="1320"/>
            </w:tabs>
            <w:rPr>
              <w:rFonts w:ascii="Palatino Linotype" w:hAnsi="Palatino Linotype"/>
              <w:noProof/>
              <w:sz w:val="22"/>
              <w:szCs w:val="22"/>
              <w:lang w:val="es-MX" w:eastAsia="es-MX"/>
            </w:rPr>
          </w:pPr>
          <w:hyperlink w:anchor="_Toc532295306" w:history="1">
            <w:r w:rsidR="003D29BA" w:rsidRPr="003D29BA">
              <w:rPr>
                <w:rStyle w:val="Hipervnculo"/>
                <w:rFonts w:ascii="Palatino Linotype" w:hAnsi="Palatino Linotype"/>
                <w:b/>
                <w:noProof/>
                <w:sz w:val="22"/>
                <w:szCs w:val="22"/>
              </w:rPr>
              <w:t>b)</w:t>
            </w:r>
            <w:r w:rsidR="003D29BA" w:rsidRPr="003D29BA">
              <w:rPr>
                <w:rFonts w:ascii="Palatino Linotype" w:hAnsi="Palatino Linotype"/>
                <w:noProof/>
                <w:sz w:val="22"/>
                <w:szCs w:val="22"/>
                <w:lang w:val="es-MX" w:eastAsia="es-MX"/>
              </w:rPr>
              <w:tab/>
            </w:r>
            <w:r w:rsidR="003D29BA" w:rsidRPr="003D29BA">
              <w:rPr>
                <w:rStyle w:val="Hipervnculo"/>
                <w:rFonts w:ascii="Palatino Linotype" w:hAnsi="Palatino Linotype"/>
                <w:b/>
                <w:noProof/>
                <w:sz w:val="22"/>
                <w:szCs w:val="22"/>
              </w:rPr>
              <w:t>Del recurso de Inconformidad, informe justificado y sus manifestaciones.</w:t>
            </w:r>
            <w:r w:rsidR="003D29BA" w:rsidRPr="003D29BA">
              <w:rPr>
                <w:rFonts w:ascii="Palatino Linotype" w:hAnsi="Palatino Linotype"/>
                <w:noProof/>
                <w:webHidden/>
                <w:sz w:val="22"/>
                <w:szCs w:val="22"/>
              </w:rPr>
              <w:tab/>
            </w:r>
            <w:r w:rsidR="003D29BA" w:rsidRPr="003D29BA">
              <w:rPr>
                <w:rFonts w:ascii="Palatino Linotype" w:hAnsi="Palatino Linotype"/>
                <w:noProof/>
                <w:webHidden/>
                <w:sz w:val="22"/>
                <w:szCs w:val="22"/>
              </w:rPr>
              <w:fldChar w:fldCharType="begin"/>
            </w:r>
            <w:r w:rsidR="003D29BA" w:rsidRPr="003D29BA">
              <w:rPr>
                <w:rFonts w:ascii="Palatino Linotype" w:hAnsi="Palatino Linotype"/>
                <w:noProof/>
                <w:webHidden/>
                <w:sz w:val="22"/>
                <w:szCs w:val="22"/>
              </w:rPr>
              <w:instrText xml:space="preserve"> PAGEREF _Toc532295306 \h </w:instrText>
            </w:r>
            <w:r w:rsidR="003D29BA" w:rsidRPr="003D29BA">
              <w:rPr>
                <w:rFonts w:ascii="Palatino Linotype" w:hAnsi="Palatino Linotype"/>
                <w:noProof/>
                <w:webHidden/>
                <w:sz w:val="22"/>
                <w:szCs w:val="22"/>
              </w:rPr>
            </w:r>
            <w:r w:rsidR="003D29BA" w:rsidRPr="003D29BA">
              <w:rPr>
                <w:rFonts w:ascii="Palatino Linotype" w:hAnsi="Palatino Linotype"/>
                <w:noProof/>
                <w:webHidden/>
                <w:sz w:val="22"/>
                <w:szCs w:val="22"/>
              </w:rPr>
              <w:fldChar w:fldCharType="separate"/>
            </w:r>
            <w:r w:rsidR="00427953">
              <w:rPr>
                <w:rFonts w:ascii="Palatino Linotype" w:hAnsi="Palatino Linotype"/>
                <w:noProof/>
                <w:webHidden/>
                <w:sz w:val="22"/>
                <w:szCs w:val="22"/>
              </w:rPr>
              <w:t>17</w:t>
            </w:r>
            <w:r w:rsidR="003D29BA" w:rsidRPr="003D29BA">
              <w:rPr>
                <w:rFonts w:ascii="Palatino Linotype" w:hAnsi="Palatino Linotype"/>
                <w:noProof/>
                <w:webHidden/>
                <w:sz w:val="22"/>
                <w:szCs w:val="22"/>
              </w:rPr>
              <w:fldChar w:fldCharType="end"/>
            </w:r>
          </w:hyperlink>
        </w:p>
        <w:p w14:paraId="342590D7" w14:textId="77777777" w:rsidR="003D29BA" w:rsidRPr="003D29BA" w:rsidRDefault="00AB3B86">
          <w:pPr>
            <w:pStyle w:val="TDC2"/>
            <w:tabs>
              <w:tab w:val="left" w:pos="1320"/>
            </w:tabs>
            <w:rPr>
              <w:rFonts w:ascii="Palatino Linotype" w:hAnsi="Palatino Linotype"/>
              <w:noProof/>
              <w:sz w:val="22"/>
              <w:szCs w:val="22"/>
              <w:lang w:val="es-MX" w:eastAsia="es-MX"/>
            </w:rPr>
          </w:pPr>
          <w:hyperlink w:anchor="_Toc532295307" w:history="1">
            <w:r w:rsidR="003D29BA" w:rsidRPr="003D29BA">
              <w:rPr>
                <w:rStyle w:val="Hipervnculo"/>
                <w:rFonts w:ascii="Palatino Linotype" w:hAnsi="Palatino Linotype"/>
                <w:b/>
                <w:noProof/>
                <w:sz w:val="22"/>
                <w:szCs w:val="22"/>
              </w:rPr>
              <w:t>c)</w:t>
            </w:r>
            <w:r w:rsidR="003D29BA" w:rsidRPr="003D29BA">
              <w:rPr>
                <w:rFonts w:ascii="Palatino Linotype" w:hAnsi="Palatino Linotype"/>
                <w:noProof/>
                <w:sz w:val="22"/>
                <w:szCs w:val="22"/>
                <w:lang w:val="es-MX" w:eastAsia="es-MX"/>
              </w:rPr>
              <w:tab/>
            </w:r>
            <w:r w:rsidR="003D29BA" w:rsidRPr="003D29BA">
              <w:rPr>
                <w:rStyle w:val="Hipervnculo"/>
                <w:rFonts w:ascii="Palatino Linotype" w:hAnsi="Palatino Linotype"/>
                <w:b/>
                <w:noProof/>
                <w:sz w:val="22"/>
                <w:szCs w:val="22"/>
              </w:rPr>
              <w:t>Del Derecho de Acceso a la Información Pública.</w:t>
            </w:r>
            <w:r w:rsidR="003D29BA" w:rsidRPr="003D29BA">
              <w:rPr>
                <w:rFonts w:ascii="Palatino Linotype" w:hAnsi="Palatino Linotype"/>
                <w:noProof/>
                <w:webHidden/>
                <w:sz w:val="22"/>
                <w:szCs w:val="22"/>
              </w:rPr>
              <w:tab/>
            </w:r>
            <w:r w:rsidR="003D29BA" w:rsidRPr="003D29BA">
              <w:rPr>
                <w:rFonts w:ascii="Palatino Linotype" w:hAnsi="Palatino Linotype"/>
                <w:noProof/>
                <w:webHidden/>
                <w:sz w:val="22"/>
                <w:szCs w:val="22"/>
              </w:rPr>
              <w:fldChar w:fldCharType="begin"/>
            </w:r>
            <w:r w:rsidR="003D29BA" w:rsidRPr="003D29BA">
              <w:rPr>
                <w:rFonts w:ascii="Palatino Linotype" w:hAnsi="Palatino Linotype"/>
                <w:noProof/>
                <w:webHidden/>
                <w:sz w:val="22"/>
                <w:szCs w:val="22"/>
              </w:rPr>
              <w:instrText xml:space="preserve"> PAGEREF _Toc532295307 \h </w:instrText>
            </w:r>
            <w:r w:rsidR="003D29BA" w:rsidRPr="003D29BA">
              <w:rPr>
                <w:rFonts w:ascii="Palatino Linotype" w:hAnsi="Palatino Linotype"/>
                <w:noProof/>
                <w:webHidden/>
                <w:sz w:val="22"/>
                <w:szCs w:val="22"/>
              </w:rPr>
            </w:r>
            <w:r w:rsidR="003D29BA" w:rsidRPr="003D29BA">
              <w:rPr>
                <w:rFonts w:ascii="Palatino Linotype" w:hAnsi="Palatino Linotype"/>
                <w:noProof/>
                <w:webHidden/>
                <w:sz w:val="22"/>
                <w:szCs w:val="22"/>
              </w:rPr>
              <w:fldChar w:fldCharType="separate"/>
            </w:r>
            <w:r w:rsidR="00427953">
              <w:rPr>
                <w:rFonts w:ascii="Palatino Linotype" w:hAnsi="Palatino Linotype"/>
                <w:noProof/>
                <w:webHidden/>
                <w:sz w:val="22"/>
                <w:szCs w:val="22"/>
              </w:rPr>
              <w:t>24</w:t>
            </w:r>
            <w:r w:rsidR="003D29BA" w:rsidRPr="003D29BA">
              <w:rPr>
                <w:rFonts w:ascii="Palatino Linotype" w:hAnsi="Palatino Linotype"/>
                <w:noProof/>
                <w:webHidden/>
                <w:sz w:val="22"/>
                <w:szCs w:val="22"/>
              </w:rPr>
              <w:fldChar w:fldCharType="end"/>
            </w:r>
          </w:hyperlink>
        </w:p>
        <w:p w14:paraId="203251E9" w14:textId="77777777" w:rsidR="003D29BA" w:rsidRPr="003D29BA" w:rsidRDefault="00AB3B86">
          <w:pPr>
            <w:pStyle w:val="TDC2"/>
            <w:tabs>
              <w:tab w:val="left" w:pos="1320"/>
            </w:tabs>
            <w:rPr>
              <w:rFonts w:ascii="Palatino Linotype" w:hAnsi="Palatino Linotype"/>
              <w:noProof/>
              <w:sz w:val="22"/>
              <w:szCs w:val="22"/>
              <w:lang w:val="es-MX" w:eastAsia="es-MX"/>
            </w:rPr>
          </w:pPr>
          <w:hyperlink w:anchor="_Toc532295308" w:history="1">
            <w:r w:rsidR="003D29BA" w:rsidRPr="003D29BA">
              <w:rPr>
                <w:rStyle w:val="Hipervnculo"/>
                <w:rFonts w:ascii="Palatino Linotype" w:hAnsi="Palatino Linotype"/>
                <w:b/>
                <w:noProof/>
                <w:sz w:val="22"/>
                <w:szCs w:val="22"/>
              </w:rPr>
              <w:t>d)</w:t>
            </w:r>
            <w:r w:rsidR="003D29BA" w:rsidRPr="003D29BA">
              <w:rPr>
                <w:rFonts w:ascii="Palatino Linotype" w:hAnsi="Palatino Linotype"/>
                <w:noProof/>
                <w:sz w:val="22"/>
                <w:szCs w:val="22"/>
                <w:lang w:val="es-MX" w:eastAsia="es-MX"/>
              </w:rPr>
              <w:tab/>
            </w:r>
            <w:r w:rsidR="003D29BA" w:rsidRPr="003D29BA">
              <w:rPr>
                <w:rStyle w:val="Hipervnculo"/>
                <w:rFonts w:ascii="Palatino Linotype" w:hAnsi="Palatino Linotype"/>
                <w:b/>
                <w:noProof/>
                <w:sz w:val="22"/>
                <w:szCs w:val="22"/>
              </w:rPr>
              <w:t>De la declinación de incompetencia.</w:t>
            </w:r>
            <w:r w:rsidR="003D29BA" w:rsidRPr="003D29BA">
              <w:rPr>
                <w:rFonts w:ascii="Palatino Linotype" w:hAnsi="Palatino Linotype"/>
                <w:noProof/>
                <w:webHidden/>
                <w:sz w:val="22"/>
                <w:szCs w:val="22"/>
              </w:rPr>
              <w:tab/>
            </w:r>
            <w:r w:rsidR="003D29BA" w:rsidRPr="003D29BA">
              <w:rPr>
                <w:rFonts w:ascii="Palatino Linotype" w:hAnsi="Palatino Linotype"/>
                <w:noProof/>
                <w:webHidden/>
                <w:sz w:val="22"/>
                <w:szCs w:val="22"/>
              </w:rPr>
              <w:fldChar w:fldCharType="begin"/>
            </w:r>
            <w:r w:rsidR="003D29BA" w:rsidRPr="003D29BA">
              <w:rPr>
                <w:rFonts w:ascii="Palatino Linotype" w:hAnsi="Palatino Linotype"/>
                <w:noProof/>
                <w:webHidden/>
                <w:sz w:val="22"/>
                <w:szCs w:val="22"/>
              </w:rPr>
              <w:instrText xml:space="preserve"> PAGEREF _Toc532295308 \h </w:instrText>
            </w:r>
            <w:r w:rsidR="003D29BA" w:rsidRPr="003D29BA">
              <w:rPr>
                <w:rFonts w:ascii="Palatino Linotype" w:hAnsi="Palatino Linotype"/>
                <w:noProof/>
                <w:webHidden/>
                <w:sz w:val="22"/>
                <w:szCs w:val="22"/>
              </w:rPr>
            </w:r>
            <w:r w:rsidR="003D29BA" w:rsidRPr="003D29BA">
              <w:rPr>
                <w:rFonts w:ascii="Palatino Linotype" w:hAnsi="Palatino Linotype"/>
                <w:noProof/>
                <w:webHidden/>
                <w:sz w:val="22"/>
                <w:szCs w:val="22"/>
              </w:rPr>
              <w:fldChar w:fldCharType="separate"/>
            </w:r>
            <w:r w:rsidR="00427953">
              <w:rPr>
                <w:rFonts w:ascii="Palatino Linotype" w:hAnsi="Palatino Linotype"/>
                <w:noProof/>
                <w:webHidden/>
                <w:sz w:val="22"/>
                <w:szCs w:val="22"/>
              </w:rPr>
              <w:t>26</w:t>
            </w:r>
            <w:r w:rsidR="003D29BA" w:rsidRPr="003D29BA">
              <w:rPr>
                <w:rFonts w:ascii="Palatino Linotype" w:hAnsi="Palatino Linotype"/>
                <w:noProof/>
                <w:webHidden/>
                <w:sz w:val="22"/>
                <w:szCs w:val="22"/>
              </w:rPr>
              <w:fldChar w:fldCharType="end"/>
            </w:r>
          </w:hyperlink>
        </w:p>
        <w:p w14:paraId="457D2E43" w14:textId="77777777" w:rsidR="003D29BA" w:rsidRPr="003D29BA" w:rsidRDefault="00AB3B86">
          <w:pPr>
            <w:pStyle w:val="TDC2"/>
            <w:tabs>
              <w:tab w:val="left" w:pos="1320"/>
            </w:tabs>
            <w:rPr>
              <w:rFonts w:ascii="Palatino Linotype" w:hAnsi="Palatino Linotype"/>
              <w:noProof/>
              <w:sz w:val="22"/>
              <w:szCs w:val="22"/>
              <w:lang w:val="es-MX" w:eastAsia="es-MX"/>
            </w:rPr>
          </w:pPr>
          <w:hyperlink w:anchor="_Toc532295309" w:history="1">
            <w:r w:rsidR="003D29BA" w:rsidRPr="003D29BA">
              <w:rPr>
                <w:rStyle w:val="Hipervnculo"/>
                <w:rFonts w:ascii="Palatino Linotype" w:hAnsi="Palatino Linotype"/>
                <w:b/>
                <w:noProof/>
                <w:sz w:val="22"/>
                <w:szCs w:val="22"/>
              </w:rPr>
              <w:t>e)</w:t>
            </w:r>
            <w:r w:rsidR="003D29BA" w:rsidRPr="003D29BA">
              <w:rPr>
                <w:rFonts w:ascii="Palatino Linotype" w:hAnsi="Palatino Linotype"/>
                <w:noProof/>
                <w:sz w:val="22"/>
                <w:szCs w:val="22"/>
                <w:lang w:val="es-MX" w:eastAsia="es-MX"/>
              </w:rPr>
              <w:tab/>
            </w:r>
            <w:r w:rsidR="003D29BA" w:rsidRPr="003D29BA">
              <w:rPr>
                <w:rStyle w:val="Hipervnculo"/>
                <w:rFonts w:ascii="Palatino Linotype" w:hAnsi="Palatino Linotype"/>
                <w:b/>
                <w:noProof/>
                <w:sz w:val="22"/>
                <w:szCs w:val="22"/>
              </w:rPr>
              <w:t>Del Derecho del Particular.</w:t>
            </w:r>
            <w:r w:rsidR="003D29BA" w:rsidRPr="003D29BA">
              <w:rPr>
                <w:rFonts w:ascii="Palatino Linotype" w:hAnsi="Palatino Linotype"/>
                <w:noProof/>
                <w:webHidden/>
                <w:sz w:val="22"/>
                <w:szCs w:val="22"/>
              </w:rPr>
              <w:tab/>
            </w:r>
            <w:r w:rsidR="003D29BA" w:rsidRPr="003D29BA">
              <w:rPr>
                <w:rFonts w:ascii="Palatino Linotype" w:hAnsi="Palatino Linotype"/>
                <w:noProof/>
                <w:webHidden/>
                <w:sz w:val="22"/>
                <w:szCs w:val="22"/>
              </w:rPr>
              <w:fldChar w:fldCharType="begin"/>
            </w:r>
            <w:r w:rsidR="003D29BA" w:rsidRPr="003D29BA">
              <w:rPr>
                <w:rFonts w:ascii="Palatino Linotype" w:hAnsi="Palatino Linotype"/>
                <w:noProof/>
                <w:webHidden/>
                <w:sz w:val="22"/>
                <w:szCs w:val="22"/>
              </w:rPr>
              <w:instrText xml:space="preserve"> PAGEREF _Toc532295309 \h </w:instrText>
            </w:r>
            <w:r w:rsidR="003D29BA" w:rsidRPr="003D29BA">
              <w:rPr>
                <w:rFonts w:ascii="Palatino Linotype" w:hAnsi="Palatino Linotype"/>
                <w:noProof/>
                <w:webHidden/>
                <w:sz w:val="22"/>
                <w:szCs w:val="22"/>
              </w:rPr>
            </w:r>
            <w:r w:rsidR="003D29BA" w:rsidRPr="003D29BA">
              <w:rPr>
                <w:rFonts w:ascii="Palatino Linotype" w:hAnsi="Palatino Linotype"/>
                <w:noProof/>
                <w:webHidden/>
                <w:sz w:val="22"/>
                <w:szCs w:val="22"/>
              </w:rPr>
              <w:fldChar w:fldCharType="separate"/>
            </w:r>
            <w:r w:rsidR="00427953">
              <w:rPr>
                <w:rFonts w:ascii="Palatino Linotype" w:hAnsi="Palatino Linotype"/>
                <w:noProof/>
                <w:webHidden/>
                <w:sz w:val="22"/>
                <w:szCs w:val="22"/>
              </w:rPr>
              <w:t>30</w:t>
            </w:r>
            <w:r w:rsidR="003D29BA" w:rsidRPr="003D29BA">
              <w:rPr>
                <w:rFonts w:ascii="Palatino Linotype" w:hAnsi="Palatino Linotype"/>
                <w:noProof/>
                <w:webHidden/>
                <w:sz w:val="22"/>
                <w:szCs w:val="22"/>
              </w:rPr>
              <w:fldChar w:fldCharType="end"/>
            </w:r>
          </w:hyperlink>
        </w:p>
        <w:p w14:paraId="6E649947" w14:textId="77777777" w:rsidR="003D29BA" w:rsidRPr="003D29BA" w:rsidRDefault="00AB3B86">
          <w:pPr>
            <w:pStyle w:val="TDC2"/>
            <w:tabs>
              <w:tab w:val="left" w:pos="1320"/>
            </w:tabs>
            <w:rPr>
              <w:rFonts w:ascii="Palatino Linotype" w:hAnsi="Palatino Linotype"/>
              <w:noProof/>
              <w:sz w:val="22"/>
              <w:szCs w:val="22"/>
              <w:lang w:val="es-MX" w:eastAsia="es-MX"/>
            </w:rPr>
          </w:pPr>
          <w:hyperlink w:anchor="_Toc532295310" w:history="1">
            <w:r w:rsidR="003D29BA" w:rsidRPr="003D29BA">
              <w:rPr>
                <w:rStyle w:val="Hipervnculo"/>
                <w:rFonts w:ascii="Palatino Linotype" w:hAnsi="Palatino Linotype"/>
                <w:b/>
                <w:noProof/>
                <w:sz w:val="22"/>
                <w:szCs w:val="22"/>
              </w:rPr>
              <w:t>f)</w:t>
            </w:r>
            <w:r w:rsidR="003D29BA" w:rsidRPr="003D29BA">
              <w:rPr>
                <w:rFonts w:ascii="Palatino Linotype" w:hAnsi="Palatino Linotype"/>
                <w:noProof/>
                <w:sz w:val="22"/>
                <w:szCs w:val="22"/>
                <w:lang w:val="es-MX" w:eastAsia="es-MX"/>
              </w:rPr>
              <w:tab/>
            </w:r>
            <w:r w:rsidR="003D29BA" w:rsidRPr="003D29BA">
              <w:rPr>
                <w:rStyle w:val="Hipervnculo"/>
                <w:rFonts w:ascii="Palatino Linotype" w:hAnsi="Palatino Linotype"/>
                <w:b/>
                <w:noProof/>
                <w:sz w:val="22"/>
                <w:szCs w:val="22"/>
              </w:rPr>
              <w:t>Del estudio de la incompetencia.</w:t>
            </w:r>
            <w:r w:rsidR="003D29BA" w:rsidRPr="003D29BA">
              <w:rPr>
                <w:rFonts w:ascii="Palatino Linotype" w:hAnsi="Palatino Linotype"/>
                <w:noProof/>
                <w:webHidden/>
                <w:sz w:val="22"/>
                <w:szCs w:val="22"/>
              </w:rPr>
              <w:tab/>
            </w:r>
            <w:r w:rsidR="003D29BA" w:rsidRPr="003D29BA">
              <w:rPr>
                <w:rFonts w:ascii="Palatino Linotype" w:hAnsi="Palatino Linotype"/>
                <w:noProof/>
                <w:webHidden/>
                <w:sz w:val="22"/>
                <w:szCs w:val="22"/>
              </w:rPr>
              <w:fldChar w:fldCharType="begin"/>
            </w:r>
            <w:r w:rsidR="003D29BA" w:rsidRPr="003D29BA">
              <w:rPr>
                <w:rFonts w:ascii="Palatino Linotype" w:hAnsi="Palatino Linotype"/>
                <w:noProof/>
                <w:webHidden/>
                <w:sz w:val="22"/>
                <w:szCs w:val="22"/>
              </w:rPr>
              <w:instrText xml:space="preserve"> PAGEREF _Toc532295310 \h </w:instrText>
            </w:r>
            <w:r w:rsidR="003D29BA" w:rsidRPr="003D29BA">
              <w:rPr>
                <w:rFonts w:ascii="Palatino Linotype" w:hAnsi="Palatino Linotype"/>
                <w:noProof/>
                <w:webHidden/>
                <w:sz w:val="22"/>
                <w:szCs w:val="22"/>
              </w:rPr>
            </w:r>
            <w:r w:rsidR="003D29BA" w:rsidRPr="003D29BA">
              <w:rPr>
                <w:rFonts w:ascii="Palatino Linotype" w:hAnsi="Palatino Linotype"/>
                <w:noProof/>
                <w:webHidden/>
                <w:sz w:val="22"/>
                <w:szCs w:val="22"/>
              </w:rPr>
              <w:fldChar w:fldCharType="separate"/>
            </w:r>
            <w:r w:rsidR="00427953">
              <w:rPr>
                <w:rFonts w:ascii="Palatino Linotype" w:hAnsi="Palatino Linotype"/>
                <w:noProof/>
                <w:webHidden/>
                <w:sz w:val="22"/>
                <w:szCs w:val="22"/>
              </w:rPr>
              <w:t>30</w:t>
            </w:r>
            <w:r w:rsidR="003D29BA" w:rsidRPr="003D29BA">
              <w:rPr>
                <w:rFonts w:ascii="Palatino Linotype" w:hAnsi="Palatino Linotype"/>
                <w:noProof/>
                <w:webHidden/>
                <w:sz w:val="22"/>
                <w:szCs w:val="22"/>
              </w:rPr>
              <w:fldChar w:fldCharType="end"/>
            </w:r>
          </w:hyperlink>
        </w:p>
        <w:p w14:paraId="245929F0" w14:textId="77777777" w:rsidR="003D29BA" w:rsidRPr="003D29BA" w:rsidRDefault="00AB3B86">
          <w:pPr>
            <w:pStyle w:val="TDC2"/>
            <w:tabs>
              <w:tab w:val="left" w:pos="1320"/>
            </w:tabs>
            <w:rPr>
              <w:rFonts w:ascii="Palatino Linotype" w:hAnsi="Palatino Linotype"/>
              <w:noProof/>
              <w:sz w:val="22"/>
              <w:szCs w:val="22"/>
              <w:lang w:val="es-MX" w:eastAsia="es-MX"/>
            </w:rPr>
          </w:pPr>
          <w:hyperlink w:anchor="_Toc532295311" w:history="1">
            <w:r w:rsidR="003D29BA" w:rsidRPr="003D29BA">
              <w:rPr>
                <w:rStyle w:val="Hipervnculo"/>
                <w:rFonts w:ascii="Palatino Linotype" w:hAnsi="Palatino Linotype"/>
                <w:b/>
                <w:noProof/>
                <w:sz w:val="22"/>
                <w:szCs w:val="22"/>
              </w:rPr>
              <w:t>II.</w:t>
            </w:r>
            <w:r w:rsidR="003D29BA" w:rsidRPr="003D29BA">
              <w:rPr>
                <w:rFonts w:ascii="Palatino Linotype" w:hAnsi="Palatino Linotype"/>
                <w:noProof/>
                <w:sz w:val="22"/>
                <w:szCs w:val="22"/>
                <w:lang w:val="es-MX" w:eastAsia="es-MX"/>
              </w:rPr>
              <w:tab/>
            </w:r>
            <w:r w:rsidR="003D29BA" w:rsidRPr="003D29BA">
              <w:rPr>
                <w:rStyle w:val="Hipervnculo"/>
                <w:rFonts w:ascii="Palatino Linotype" w:hAnsi="Palatino Linotype"/>
                <w:b/>
                <w:noProof/>
                <w:sz w:val="22"/>
                <w:szCs w:val="22"/>
              </w:rPr>
              <w:t>De la actualización del sobreseimiento.</w:t>
            </w:r>
            <w:r w:rsidR="003D29BA" w:rsidRPr="003D29BA">
              <w:rPr>
                <w:rFonts w:ascii="Palatino Linotype" w:hAnsi="Palatino Linotype"/>
                <w:noProof/>
                <w:webHidden/>
                <w:sz w:val="22"/>
                <w:szCs w:val="22"/>
              </w:rPr>
              <w:tab/>
            </w:r>
            <w:r w:rsidR="003D29BA" w:rsidRPr="003D29BA">
              <w:rPr>
                <w:rFonts w:ascii="Palatino Linotype" w:hAnsi="Palatino Linotype"/>
                <w:noProof/>
                <w:webHidden/>
                <w:sz w:val="22"/>
                <w:szCs w:val="22"/>
              </w:rPr>
              <w:fldChar w:fldCharType="begin"/>
            </w:r>
            <w:r w:rsidR="003D29BA" w:rsidRPr="003D29BA">
              <w:rPr>
                <w:rFonts w:ascii="Palatino Linotype" w:hAnsi="Palatino Linotype"/>
                <w:noProof/>
                <w:webHidden/>
                <w:sz w:val="22"/>
                <w:szCs w:val="22"/>
              </w:rPr>
              <w:instrText xml:space="preserve"> PAGEREF _Toc532295311 \h </w:instrText>
            </w:r>
            <w:r w:rsidR="003D29BA" w:rsidRPr="003D29BA">
              <w:rPr>
                <w:rFonts w:ascii="Palatino Linotype" w:hAnsi="Palatino Linotype"/>
                <w:noProof/>
                <w:webHidden/>
                <w:sz w:val="22"/>
                <w:szCs w:val="22"/>
              </w:rPr>
            </w:r>
            <w:r w:rsidR="003D29BA" w:rsidRPr="003D29BA">
              <w:rPr>
                <w:rFonts w:ascii="Palatino Linotype" w:hAnsi="Palatino Linotype"/>
                <w:noProof/>
                <w:webHidden/>
                <w:sz w:val="22"/>
                <w:szCs w:val="22"/>
              </w:rPr>
              <w:fldChar w:fldCharType="separate"/>
            </w:r>
            <w:r w:rsidR="00427953">
              <w:rPr>
                <w:rFonts w:ascii="Palatino Linotype" w:hAnsi="Palatino Linotype"/>
                <w:noProof/>
                <w:webHidden/>
                <w:sz w:val="22"/>
                <w:szCs w:val="22"/>
              </w:rPr>
              <w:t>34</w:t>
            </w:r>
            <w:r w:rsidR="003D29BA" w:rsidRPr="003D29BA">
              <w:rPr>
                <w:rFonts w:ascii="Palatino Linotype" w:hAnsi="Palatino Linotype"/>
                <w:noProof/>
                <w:webHidden/>
                <w:sz w:val="22"/>
                <w:szCs w:val="22"/>
              </w:rPr>
              <w:fldChar w:fldCharType="end"/>
            </w:r>
          </w:hyperlink>
        </w:p>
        <w:p w14:paraId="0BAA9A75" w14:textId="77777777" w:rsidR="003D29BA" w:rsidRPr="003D29BA" w:rsidRDefault="00AB3B86">
          <w:pPr>
            <w:pStyle w:val="TDC1"/>
            <w:rPr>
              <w:rFonts w:ascii="Palatino Linotype" w:hAnsi="Palatino Linotype"/>
              <w:noProof/>
              <w:sz w:val="22"/>
              <w:szCs w:val="22"/>
              <w:lang w:val="es-MX" w:eastAsia="es-MX"/>
            </w:rPr>
          </w:pPr>
          <w:hyperlink w:anchor="_Toc532295312" w:history="1">
            <w:r w:rsidR="003D29BA" w:rsidRPr="003D29BA">
              <w:rPr>
                <w:rStyle w:val="Hipervnculo"/>
                <w:rFonts w:ascii="Palatino Linotype" w:hAnsi="Palatino Linotype"/>
                <w:b/>
                <w:noProof/>
                <w:sz w:val="22"/>
                <w:szCs w:val="22"/>
              </w:rPr>
              <w:t>R E S O L U T I V O S</w:t>
            </w:r>
            <w:r w:rsidR="003D29BA" w:rsidRPr="003D29BA">
              <w:rPr>
                <w:rFonts w:ascii="Palatino Linotype" w:hAnsi="Palatino Linotype"/>
                <w:noProof/>
                <w:webHidden/>
                <w:sz w:val="22"/>
                <w:szCs w:val="22"/>
              </w:rPr>
              <w:tab/>
            </w:r>
            <w:r w:rsidR="003D29BA" w:rsidRPr="003D29BA">
              <w:rPr>
                <w:rFonts w:ascii="Palatino Linotype" w:hAnsi="Palatino Linotype"/>
                <w:noProof/>
                <w:webHidden/>
                <w:sz w:val="22"/>
                <w:szCs w:val="22"/>
              </w:rPr>
              <w:fldChar w:fldCharType="begin"/>
            </w:r>
            <w:r w:rsidR="003D29BA" w:rsidRPr="003D29BA">
              <w:rPr>
                <w:rFonts w:ascii="Palatino Linotype" w:hAnsi="Palatino Linotype"/>
                <w:noProof/>
                <w:webHidden/>
                <w:sz w:val="22"/>
                <w:szCs w:val="22"/>
              </w:rPr>
              <w:instrText xml:space="preserve"> PAGEREF _Toc532295312 \h </w:instrText>
            </w:r>
            <w:r w:rsidR="003D29BA" w:rsidRPr="003D29BA">
              <w:rPr>
                <w:rFonts w:ascii="Palatino Linotype" w:hAnsi="Palatino Linotype"/>
                <w:noProof/>
                <w:webHidden/>
                <w:sz w:val="22"/>
                <w:szCs w:val="22"/>
              </w:rPr>
            </w:r>
            <w:r w:rsidR="003D29BA" w:rsidRPr="003D29BA">
              <w:rPr>
                <w:rFonts w:ascii="Palatino Linotype" w:hAnsi="Palatino Linotype"/>
                <w:noProof/>
                <w:webHidden/>
                <w:sz w:val="22"/>
                <w:szCs w:val="22"/>
              </w:rPr>
              <w:fldChar w:fldCharType="separate"/>
            </w:r>
            <w:r w:rsidR="00427953">
              <w:rPr>
                <w:rFonts w:ascii="Palatino Linotype" w:hAnsi="Palatino Linotype"/>
                <w:noProof/>
                <w:webHidden/>
                <w:sz w:val="22"/>
                <w:szCs w:val="22"/>
              </w:rPr>
              <w:t>37</w:t>
            </w:r>
            <w:r w:rsidR="003D29BA" w:rsidRPr="003D29BA">
              <w:rPr>
                <w:rFonts w:ascii="Palatino Linotype" w:hAnsi="Palatino Linotype"/>
                <w:noProof/>
                <w:webHidden/>
                <w:sz w:val="22"/>
                <w:szCs w:val="22"/>
              </w:rPr>
              <w:fldChar w:fldCharType="end"/>
            </w:r>
          </w:hyperlink>
        </w:p>
        <w:p w14:paraId="516807A9" w14:textId="395D9302" w:rsidR="0017128C" w:rsidRPr="003D29BA" w:rsidRDefault="00DA7E2F" w:rsidP="007A67F2">
          <w:pPr>
            <w:pStyle w:val="TDC1"/>
            <w:ind w:left="0"/>
            <w:rPr>
              <w:noProof/>
              <w:sz w:val="22"/>
              <w:szCs w:val="22"/>
              <w:lang w:val="es-MX" w:eastAsia="es-MX"/>
            </w:rPr>
          </w:pPr>
          <w:r w:rsidRPr="003D29BA">
            <w:rPr>
              <w:rFonts w:ascii="Palatino Linotype" w:hAnsi="Palatino Linotype"/>
              <w:b/>
              <w:bCs/>
              <w:sz w:val="22"/>
              <w:szCs w:val="22"/>
              <w:lang w:val="es-ES"/>
            </w:rPr>
            <w:fldChar w:fldCharType="end"/>
          </w:r>
        </w:p>
      </w:sdtContent>
    </w:sdt>
    <w:p w14:paraId="73F7F940" w14:textId="39AA9D76" w:rsidR="00662C69" w:rsidRPr="003D29BA" w:rsidRDefault="009B11D6" w:rsidP="003D29BA">
      <w:pPr>
        <w:spacing w:line="360" w:lineRule="auto"/>
        <w:jc w:val="both"/>
        <w:rPr>
          <w:rFonts w:ascii="Palatino Linotype" w:hAnsi="Palatino Linotype"/>
        </w:rPr>
      </w:pPr>
      <w:r w:rsidRPr="003D29BA">
        <w:rPr>
          <w:rFonts w:ascii="Palatino Linotype" w:hAnsi="Palatino Linotype"/>
        </w:rPr>
        <w:lastRenderedPageBreak/>
        <w:t>R</w:t>
      </w:r>
      <w:r w:rsidR="00662C69" w:rsidRPr="003D29BA">
        <w:rPr>
          <w:rFonts w:ascii="Palatino Linotype" w:hAnsi="Palatino Linotype"/>
        </w:rPr>
        <w:t>esolución del Pleno del Instituto de Transparencia, Acceso a la Información Pública y Protección de Datos Personales del Estado de México y Mun</w:t>
      </w:r>
      <w:r w:rsidR="000D5A1D" w:rsidRPr="003D29BA">
        <w:rPr>
          <w:rFonts w:ascii="Palatino Linotype" w:hAnsi="Palatino Linotype"/>
        </w:rPr>
        <w:t>icipios, con</w:t>
      </w:r>
      <w:r w:rsidR="00662C69" w:rsidRPr="003D29BA">
        <w:rPr>
          <w:rFonts w:ascii="Palatino Linotype" w:hAnsi="Palatino Linotype"/>
        </w:rPr>
        <w:t xml:space="preserve"> </w:t>
      </w:r>
      <w:r w:rsidR="00485DB6" w:rsidRPr="003D29BA">
        <w:rPr>
          <w:rFonts w:ascii="Palatino Linotype" w:hAnsi="Palatino Linotype"/>
        </w:rPr>
        <w:t xml:space="preserve">domicilio </w:t>
      </w:r>
      <w:r w:rsidR="00662C69" w:rsidRPr="003D29BA">
        <w:rPr>
          <w:rFonts w:ascii="Palatino Linotype" w:hAnsi="Palatino Linotype"/>
        </w:rPr>
        <w:t xml:space="preserve">en Metepec, Estado de México; de </w:t>
      </w:r>
      <w:r w:rsidR="000D5A1D" w:rsidRPr="003D29BA">
        <w:rPr>
          <w:rFonts w:ascii="Palatino Linotype" w:hAnsi="Palatino Linotype"/>
        </w:rPr>
        <w:t xml:space="preserve">fecha </w:t>
      </w:r>
      <w:r w:rsidR="003D29BA">
        <w:rPr>
          <w:rFonts w:ascii="Palatino Linotype" w:hAnsi="Palatino Linotype"/>
        </w:rPr>
        <w:t>seis</w:t>
      </w:r>
      <w:r w:rsidR="001A408F" w:rsidRPr="003D29BA">
        <w:rPr>
          <w:rFonts w:ascii="Palatino Linotype" w:hAnsi="Palatino Linotype"/>
        </w:rPr>
        <w:t xml:space="preserve"> (</w:t>
      </w:r>
      <w:r w:rsidR="003D29BA">
        <w:rPr>
          <w:rFonts w:ascii="Palatino Linotype" w:hAnsi="Palatino Linotype"/>
        </w:rPr>
        <w:t>06</w:t>
      </w:r>
      <w:r w:rsidR="001A408F" w:rsidRPr="003D29BA">
        <w:rPr>
          <w:rFonts w:ascii="Palatino Linotype" w:hAnsi="Palatino Linotype"/>
        </w:rPr>
        <w:t xml:space="preserve">) de diciembre </w:t>
      </w:r>
      <w:r w:rsidR="00662C69" w:rsidRPr="003D29BA">
        <w:rPr>
          <w:rFonts w:ascii="Palatino Linotype" w:hAnsi="Palatino Linotype"/>
        </w:rPr>
        <w:t xml:space="preserve">de dos mil </w:t>
      </w:r>
      <w:r w:rsidR="00B902E7" w:rsidRPr="003D29BA">
        <w:rPr>
          <w:rFonts w:ascii="Palatino Linotype" w:hAnsi="Palatino Linotype"/>
        </w:rPr>
        <w:t>dieci</w:t>
      </w:r>
      <w:r w:rsidR="004D71C0" w:rsidRPr="003D29BA">
        <w:rPr>
          <w:rFonts w:ascii="Palatino Linotype" w:hAnsi="Palatino Linotype"/>
        </w:rPr>
        <w:t>ocho</w:t>
      </w:r>
      <w:r w:rsidR="00662C69" w:rsidRPr="003D29BA">
        <w:rPr>
          <w:rFonts w:ascii="Palatino Linotype" w:hAnsi="Palatino Linotype"/>
        </w:rPr>
        <w:t>.</w:t>
      </w:r>
    </w:p>
    <w:p w14:paraId="02C1324E" w14:textId="4EA34D5B" w:rsidR="00662C69" w:rsidRPr="003D29BA" w:rsidRDefault="00662C69" w:rsidP="001E74A5">
      <w:pPr>
        <w:spacing w:before="240" w:after="360" w:line="360" w:lineRule="auto"/>
        <w:jc w:val="both"/>
        <w:rPr>
          <w:rFonts w:ascii="Palatino Linotype" w:hAnsi="Palatino Linotype"/>
          <w:b/>
        </w:rPr>
      </w:pPr>
      <w:r w:rsidRPr="003D29BA">
        <w:rPr>
          <w:rFonts w:ascii="Palatino Linotype" w:hAnsi="Palatino Linotype"/>
          <w:b/>
        </w:rPr>
        <w:t>VISTO</w:t>
      </w:r>
      <w:r w:rsidR="00AB4281" w:rsidRPr="003D29BA">
        <w:rPr>
          <w:rFonts w:ascii="Palatino Linotype" w:hAnsi="Palatino Linotype"/>
          <w:b/>
        </w:rPr>
        <w:t>S</w:t>
      </w:r>
      <w:r w:rsidR="00AB4281" w:rsidRPr="003D29BA">
        <w:rPr>
          <w:rFonts w:ascii="Palatino Linotype" w:hAnsi="Palatino Linotype"/>
        </w:rPr>
        <w:t xml:space="preserve"> los </w:t>
      </w:r>
      <w:r w:rsidRPr="003D29BA">
        <w:rPr>
          <w:rFonts w:ascii="Palatino Linotype" w:hAnsi="Palatino Linotype"/>
        </w:rPr>
        <w:t xml:space="preserve"> expediente</w:t>
      </w:r>
      <w:r w:rsidR="00AB4281" w:rsidRPr="003D29BA">
        <w:rPr>
          <w:rFonts w:ascii="Palatino Linotype" w:hAnsi="Palatino Linotype"/>
        </w:rPr>
        <w:t>s</w:t>
      </w:r>
      <w:r w:rsidRPr="003D29BA">
        <w:rPr>
          <w:rFonts w:ascii="Palatino Linotype" w:hAnsi="Palatino Linotype"/>
        </w:rPr>
        <w:t xml:space="preserve"> electrónico</w:t>
      </w:r>
      <w:r w:rsidR="00AB4281" w:rsidRPr="003D29BA">
        <w:rPr>
          <w:rFonts w:ascii="Palatino Linotype" w:hAnsi="Palatino Linotype"/>
        </w:rPr>
        <w:t>s</w:t>
      </w:r>
      <w:r w:rsidRPr="003D29BA">
        <w:rPr>
          <w:rFonts w:ascii="Palatino Linotype" w:hAnsi="Palatino Linotype"/>
        </w:rPr>
        <w:t xml:space="preserve"> for</w:t>
      </w:r>
      <w:r w:rsidR="002975EB" w:rsidRPr="003D29BA">
        <w:rPr>
          <w:rFonts w:ascii="Palatino Linotype" w:hAnsi="Palatino Linotype"/>
        </w:rPr>
        <w:t>mado</w:t>
      </w:r>
      <w:r w:rsidR="00AB4281" w:rsidRPr="003D29BA">
        <w:rPr>
          <w:rFonts w:ascii="Palatino Linotype" w:hAnsi="Palatino Linotype"/>
        </w:rPr>
        <w:t>s</w:t>
      </w:r>
      <w:r w:rsidR="002975EB" w:rsidRPr="003D29BA">
        <w:rPr>
          <w:rFonts w:ascii="Palatino Linotype" w:hAnsi="Palatino Linotype"/>
        </w:rPr>
        <w:t xml:space="preserve"> con motivo de los</w:t>
      </w:r>
      <w:r w:rsidRPr="003D29BA">
        <w:rPr>
          <w:rFonts w:ascii="Palatino Linotype" w:hAnsi="Palatino Linotype"/>
        </w:rPr>
        <w:t xml:space="preserve"> recurso</w:t>
      </w:r>
      <w:r w:rsidR="002975EB" w:rsidRPr="003D29BA">
        <w:rPr>
          <w:rFonts w:ascii="Palatino Linotype" w:hAnsi="Palatino Linotype"/>
        </w:rPr>
        <w:t>s</w:t>
      </w:r>
      <w:r w:rsidRPr="003D29BA">
        <w:rPr>
          <w:rFonts w:ascii="Palatino Linotype" w:hAnsi="Palatino Linotype"/>
        </w:rPr>
        <w:t xml:space="preserve"> de revisión </w:t>
      </w:r>
      <w:r w:rsidR="00EB1218" w:rsidRPr="003D29BA">
        <w:rPr>
          <w:rFonts w:ascii="Palatino Linotype" w:hAnsi="Palatino Linotype"/>
          <w:b/>
        </w:rPr>
        <w:t>03813</w:t>
      </w:r>
      <w:r w:rsidR="00DF2861" w:rsidRPr="003D29BA">
        <w:rPr>
          <w:rFonts w:ascii="Palatino Linotype" w:hAnsi="Palatino Linotype"/>
          <w:b/>
        </w:rPr>
        <w:t>/INFOEM/IP</w:t>
      </w:r>
      <w:r w:rsidR="002959F1" w:rsidRPr="003D29BA">
        <w:rPr>
          <w:rFonts w:ascii="Palatino Linotype" w:hAnsi="Palatino Linotype"/>
          <w:b/>
        </w:rPr>
        <w:t>/RR/2018</w:t>
      </w:r>
      <w:r w:rsidR="00AB4281" w:rsidRPr="003D29BA">
        <w:rPr>
          <w:rFonts w:ascii="Palatino Linotype" w:hAnsi="Palatino Linotype"/>
          <w:b/>
        </w:rPr>
        <w:t xml:space="preserve">, 03814/INFOEM/IP/RR/2018, 03815/INFOEM/IP/RR/2018, 03816/INFOEM/IP/RR/2018 y 03817/INFOEM/IP/RR/2018 </w:t>
      </w:r>
      <w:r w:rsidRPr="003D29BA">
        <w:rPr>
          <w:rFonts w:ascii="Palatino Linotype" w:hAnsi="Palatino Linotype"/>
        </w:rPr>
        <w:t>promovido</w:t>
      </w:r>
      <w:r w:rsidR="002975EB" w:rsidRPr="003D29BA">
        <w:rPr>
          <w:rFonts w:ascii="Palatino Linotype" w:hAnsi="Palatino Linotype"/>
        </w:rPr>
        <w:t>s</w:t>
      </w:r>
      <w:r w:rsidRPr="003D29BA">
        <w:rPr>
          <w:rFonts w:ascii="Palatino Linotype" w:hAnsi="Palatino Linotype"/>
        </w:rPr>
        <w:t xml:space="preserve"> por </w:t>
      </w:r>
      <w:r w:rsidR="00323689" w:rsidRPr="00323689">
        <w:rPr>
          <w:rFonts w:ascii="Palatino Linotype" w:hAnsi="Palatino Linotype"/>
          <w:b/>
          <w:szCs w:val="22"/>
          <w:highlight w:val="black"/>
        </w:rPr>
        <w:t>---------------------------------</w:t>
      </w:r>
      <w:r w:rsidRPr="003D29BA">
        <w:rPr>
          <w:rFonts w:ascii="Palatino Linotype" w:hAnsi="Palatino Linotype"/>
          <w:b/>
        </w:rPr>
        <w:t xml:space="preserve">, </w:t>
      </w:r>
      <w:r w:rsidRPr="003D29BA">
        <w:rPr>
          <w:rFonts w:ascii="Palatino Linotype" w:hAnsi="Palatino Linotype" w:cs="Arial"/>
        </w:rPr>
        <w:t xml:space="preserve">en su </w:t>
      </w:r>
      <w:r w:rsidR="00D83C17" w:rsidRPr="003D29BA">
        <w:rPr>
          <w:rFonts w:ascii="Palatino Linotype" w:hAnsi="Palatino Linotype" w:cs="Arial"/>
        </w:rPr>
        <w:t>calidad</w:t>
      </w:r>
      <w:r w:rsidRPr="003D29BA">
        <w:rPr>
          <w:rFonts w:ascii="Palatino Linotype" w:hAnsi="Palatino Linotype" w:cs="Arial"/>
        </w:rPr>
        <w:t xml:space="preserve"> de </w:t>
      </w:r>
      <w:r w:rsidRPr="003D29BA">
        <w:rPr>
          <w:rFonts w:ascii="Palatino Linotype" w:hAnsi="Palatino Linotype" w:cs="Arial"/>
          <w:b/>
        </w:rPr>
        <w:t>RECURRENTE</w:t>
      </w:r>
      <w:r w:rsidRPr="003D29BA">
        <w:rPr>
          <w:rFonts w:ascii="Palatino Linotype" w:hAnsi="Palatino Linotype" w:cs="Arial"/>
        </w:rPr>
        <w:t xml:space="preserve">, en contra </w:t>
      </w:r>
      <w:r w:rsidR="000D5A1D" w:rsidRPr="003D29BA">
        <w:rPr>
          <w:rFonts w:ascii="Palatino Linotype" w:hAnsi="Palatino Linotype" w:cs="Arial"/>
        </w:rPr>
        <w:t xml:space="preserve">de </w:t>
      </w:r>
      <w:r w:rsidR="00843908" w:rsidRPr="003D29BA">
        <w:rPr>
          <w:rFonts w:ascii="Palatino Linotype" w:hAnsi="Palatino Linotype" w:cs="Arial"/>
        </w:rPr>
        <w:t>la</w:t>
      </w:r>
      <w:r w:rsidR="002975EB" w:rsidRPr="003D29BA">
        <w:rPr>
          <w:rFonts w:ascii="Palatino Linotype" w:hAnsi="Palatino Linotype" w:cs="Arial"/>
        </w:rPr>
        <w:t>s</w:t>
      </w:r>
      <w:r w:rsidR="00843908" w:rsidRPr="003D29BA">
        <w:rPr>
          <w:rFonts w:ascii="Palatino Linotype" w:hAnsi="Palatino Linotype" w:cs="Arial"/>
        </w:rPr>
        <w:t xml:space="preserve"> respuesta</w:t>
      </w:r>
      <w:r w:rsidR="002975EB" w:rsidRPr="003D29BA">
        <w:rPr>
          <w:rFonts w:ascii="Palatino Linotype" w:hAnsi="Palatino Linotype" w:cs="Arial"/>
        </w:rPr>
        <w:t>s</w:t>
      </w:r>
      <w:r w:rsidR="00843908" w:rsidRPr="003D29BA">
        <w:rPr>
          <w:rFonts w:ascii="Palatino Linotype" w:hAnsi="Palatino Linotype" w:cs="Arial"/>
        </w:rPr>
        <w:t xml:space="preserve"> de</w:t>
      </w:r>
      <w:r w:rsidR="00DF2861" w:rsidRPr="003D29BA">
        <w:rPr>
          <w:rFonts w:ascii="Palatino Linotype" w:hAnsi="Palatino Linotype" w:cs="Arial"/>
        </w:rPr>
        <w:t xml:space="preserve"> </w:t>
      </w:r>
      <w:r w:rsidR="00E0071D" w:rsidRPr="003D29BA">
        <w:rPr>
          <w:rFonts w:ascii="Palatino Linotype" w:hAnsi="Palatino Linotype" w:cs="Arial"/>
        </w:rPr>
        <w:t>l</w:t>
      </w:r>
      <w:r w:rsidR="00DF2861" w:rsidRPr="003D29BA">
        <w:rPr>
          <w:rFonts w:ascii="Palatino Linotype" w:hAnsi="Palatino Linotype" w:cs="Arial"/>
        </w:rPr>
        <w:t>a</w:t>
      </w:r>
      <w:r w:rsidR="005D3DD3" w:rsidRPr="003D29BA">
        <w:rPr>
          <w:rFonts w:ascii="Palatino Linotype" w:hAnsi="Palatino Linotype" w:cs="Arial"/>
        </w:rPr>
        <w:t xml:space="preserve"> </w:t>
      </w:r>
      <w:r w:rsidR="00EB1218" w:rsidRPr="003D29BA">
        <w:rPr>
          <w:rFonts w:ascii="Palatino Linotype" w:hAnsi="Palatino Linotype" w:cs="Arial"/>
          <w:b/>
        </w:rPr>
        <w:t>Secretaria de Finanzas</w:t>
      </w:r>
      <w:r w:rsidR="0036073F" w:rsidRPr="003D29BA">
        <w:rPr>
          <w:rFonts w:ascii="Palatino Linotype" w:hAnsi="Palatino Linotype"/>
          <w:b/>
        </w:rPr>
        <w:t xml:space="preserve">, </w:t>
      </w:r>
      <w:r w:rsidRPr="003D29BA">
        <w:rPr>
          <w:rFonts w:ascii="Palatino Linotype" w:hAnsi="Palatino Linotype"/>
        </w:rPr>
        <w:t>en lo sucesivo el</w:t>
      </w:r>
      <w:r w:rsidRPr="003D29BA">
        <w:rPr>
          <w:rFonts w:ascii="Palatino Linotype" w:hAnsi="Palatino Linotype"/>
          <w:b/>
        </w:rPr>
        <w:t xml:space="preserve"> SUJETO OBLIGADO</w:t>
      </w:r>
      <w:r w:rsidRPr="003D29BA">
        <w:rPr>
          <w:rFonts w:ascii="Palatino Linotype" w:hAnsi="Palatino Linotype"/>
        </w:rPr>
        <w:t xml:space="preserve">, </w:t>
      </w:r>
      <w:r w:rsidR="004D71C0" w:rsidRPr="003D29BA">
        <w:rPr>
          <w:rFonts w:ascii="Palatino Linotype" w:hAnsi="Palatino Linotype"/>
        </w:rPr>
        <w:t xml:space="preserve">por lo que </w:t>
      </w:r>
      <w:r w:rsidRPr="003D29BA">
        <w:rPr>
          <w:rFonts w:ascii="Palatino Linotype" w:hAnsi="Palatino Linotype"/>
        </w:rPr>
        <w:t>se procede a dictar la presente resolución, con base en los siguientes:</w:t>
      </w:r>
    </w:p>
    <w:p w14:paraId="769E1410" w14:textId="5740327F" w:rsidR="00587366" w:rsidRPr="003D29BA" w:rsidRDefault="00662C69" w:rsidP="001E74A5">
      <w:pPr>
        <w:pStyle w:val="Ttulo1"/>
        <w:spacing w:line="360" w:lineRule="auto"/>
        <w:jc w:val="center"/>
        <w:rPr>
          <w:b/>
        </w:rPr>
      </w:pPr>
      <w:bookmarkStart w:id="0" w:name="_Toc461555884"/>
      <w:bookmarkStart w:id="1" w:name="_Toc466371847"/>
      <w:bookmarkStart w:id="2" w:name="_Toc532295289"/>
      <w:r w:rsidRPr="003D29BA">
        <w:rPr>
          <w:b/>
        </w:rPr>
        <w:t>ANTECEDENTES</w:t>
      </w:r>
      <w:bookmarkEnd w:id="0"/>
      <w:bookmarkEnd w:id="1"/>
      <w:bookmarkEnd w:id="2"/>
    </w:p>
    <w:p w14:paraId="402A4C0A" w14:textId="4420D313" w:rsidR="00D9392E" w:rsidRPr="003D29BA" w:rsidRDefault="00D9392E" w:rsidP="001364F9">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3D29BA">
        <w:rPr>
          <w:rFonts w:ascii="Palatino Linotype" w:eastAsia="Calibri" w:hAnsi="Palatino Linotype" w:cs="Arial"/>
          <w:lang w:val="es-ES"/>
        </w:rPr>
        <w:t xml:space="preserve">El día </w:t>
      </w:r>
      <w:r w:rsidR="00EB1218" w:rsidRPr="003D29BA">
        <w:rPr>
          <w:rFonts w:ascii="Palatino Linotype" w:eastAsia="Calibri" w:hAnsi="Palatino Linotype" w:cs="Arial"/>
          <w:lang w:val="es-ES"/>
        </w:rPr>
        <w:t>trece (13</w:t>
      </w:r>
      <w:r w:rsidRPr="003D29BA">
        <w:rPr>
          <w:rFonts w:ascii="Palatino Linotype" w:eastAsia="Calibri" w:hAnsi="Palatino Linotype" w:cs="Arial"/>
          <w:lang w:val="es-ES"/>
        </w:rPr>
        <w:t xml:space="preserve">) de </w:t>
      </w:r>
      <w:r w:rsidR="00EB1218" w:rsidRPr="003D29BA">
        <w:rPr>
          <w:rFonts w:ascii="Palatino Linotype" w:eastAsia="Calibri" w:hAnsi="Palatino Linotype" w:cs="Arial"/>
          <w:lang w:val="es-ES"/>
        </w:rPr>
        <w:t>septiembre</w:t>
      </w:r>
      <w:r w:rsidR="00DF2861" w:rsidRPr="003D29BA">
        <w:rPr>
          <w:rFonts w:ascii="Palatino Linotype" w:eastAsia="Calibri" w:hAnsi="Palatino Linotype" w:cs="Arial"/>
          <w:lang w:val="es-ES"/>
        </w:rPr>
        <w:t xml:space="preserve"> </w:t>
      </w:r>
      <w:r w:rsidRPr="003D29BA">
        <w:rPr>
          <w:rFonts w:ascii="Palatino Linotype" w:eastAsia="Calibri" w:hAnsi="Palatino Linotype" w:cs="Arial"/>
          <w:lang w:val="es-ES"/>
        </w:rPr>
        <w:t>de dos mil dieci</w:t>
      </w:r>
      <w:r w:rsidR="00D771D7" w:rsidRPr="003D29BA">
        <w:rPr>
          <w:rFonts w:ascii="Palatino Linotype" w:eastAsia="Calibri" w:hAnsi="Palatino Linotype" w:cs="Arial"/>
          <w:lang w:val="es-ES"/>
        </w:rPr>
        <w:t>ocho</w:t>
      </w:r>
      <w:r w:rsidRPr="003D29BA">
        <w:rPr>
          <w:rFonts w:ascii="Palatino Linotype" w:hAnsi="Palatino Linotype"/>
          <w:b/>
        </w:rPr>
        <w:t xml:space="preserve">, </w:t>
      </w:r>
      <w:r w:rsidRPr="003D29BA">
        <w:rPr>
          <w:rFonts w:ascii="Palatino Linotype" w:eastAsia="Calibri" w:hAnsi="Palatino Linotype" w:cs="Arial"/>
          <w:lang w:val="es-ES"/>
        </w:rPr>
        <w:t xml:space="preserve">se presentó ante el </w:t>
      </w:r>
      <w:r w:rsidRPr="003D29BA">
        <w:rPr>
          <w:rFonts w:ascii="Palatino Linotype" w:eastAsia="Calibri" w:hAnsi="Palatino Linotype" w:cs="Arial"/>
          <w:b/>
          <w:lang w:val="es-ES"/>
        </w:rPr>
        <w:t>SUJETO OBLIGADO</w:t>
      </w:r>
      <w:r w:rsidRPr="003D29BA">
        <w:rPr>
          <w:rFonts w:ascii="Palatino Linotype" w:eastAsia="Calibri" w:hAnsi="Palatino Linotype" w:cs="Arial"/>
        </w:rPr>
        <w:t xml:space="preserve"> </w:t>
      </w:r>
      <w:r w:rsidR="00DF2861" w:rsidRPr="003D29BA">
        <w:rPr>
          <w:rFonts w:ascii="Palatino Linotype" w:eastAsia="Calibri" w:hAnsi="Palatino Linotype" w:cs="Arial"/>
        </w:rPr>
        <w:t xml:space="preserve">vía </w:t>
      </w:r>
      <w:r w:rsidR="00DF2861" w:rsidRPr="003D29BA">
        <w:rPr>
          <w:rFonts w:ascii="Palatino Linotype" w:eastAsia="Calibri" w:hAnsi="Palatino Linotype" w:cs="Arial"/>
          <w:lang w:val="es-ES"/>
        </w:rPr>
        <w:t>Sistema de Acceso a la Información Mexiquense (</w:t>
      </w:r>
      <w:r w:rsidR="00DF2861" w:rsidRPr="003D29BA">
        <w:rPr>
          <w:rFonts w:ascii="Palatino Linotype" w:eastAsia="Calibri" w:hAnsi="Palatino Linotype" w:cs="Arial"/>
          <w:b/>
          <w:lang w:val="es-ES"/>
        </w:rPr>
        <w:t>SAIMEX)</w:t>
      </w:r>
      <w:r w:rsidR="00DF2861" w:rsidRPr="003D29BA">
        <w:rPr>
          <w:rFonts w:ascii="Palatino Linotype" w:eastAsia="Calibri" w:hAnsi="Palatino Linotype" w:cs="Arial"/>
          <w:lang w:val="es-ES"/>
        </w:rPr>
        <w:t>,</w:t>
      </w:r>
      <w:r w:rsidR="00DF2861" w:rsidRPr="003D29BA">
        <w:rPr>
          <w:rFonts w:ascii="Palatino Linotype" w:eastAsia="Calibri" w:hAnsi="Palatino Linotype" w:cs="Arial"/>
          <w:b/>
          <w:lang w:val="es-ES"/>
        </w:rPr>
        <w:t xml:space="preserve"> </w:t>
      </w:r>
      <w:r w:rsidR="00DF2861" w:rsidRPr="003D29BA">
        <w:rPr>
          <w:rFonts w:ascii="Palatino Linotype" w:eastAsia="Calibri" w:hAnsi="Palatino Linotype" w:cs="Arial"/>
          <w:lang w:val="es-ES"/>
        </w:rPr>
        <w:t>la</w:t>
      </w:r>
      <w:r w:rsidR="009303FD" w:rsidRPr="003D29BA">
        <w:rPr>
          <w:rFonts w:ascii="Palatino Linotype" w:eastAsia="Calibri" w:hAnsi="Palatino Linotype" w:cs="Arial"/>
          <w:lang w:val="es-ES"/>
        </w:rPr>
        <w:t>s</w:t>
      </w:r>
      <w:r w:rsidR="00DF2861" w:rsidRPr="003D29BA">
        <w:rPr>
          <w:rFonts w:ascii="Palatino Linotype" w:eastAsia="Calibri" w:hAnsi="Palatino Linotype" w:cs="Arial"/>
          <w:lang w:val="es-ES"/>
        </w:rPr>
        <w:t xml:space="preserve"> solicitud</w:t>
      </w:r>
      <w:r w:rsidR="009303FD" w:rsidRPr="003D29BA">
        <w:rPr>
          <w:rFonts w:ascii="Palatino Linotype" w:eastAsia="Calibri" w:hAnsi="Palatino Linotype" w:cs="Arial"/>
          <w:lang w:val="es-ES"/>
        </w:rPr>
        <w:t>es</w:t>
      </w:r>
      <w:r w:rsidR="00DF2861" w:rsidRPr="003D29BA">
        <w:rPr>
          <w:rFonts w:ascii="Palatino Linotype" w:eastAsia="Calibri" w:hAnsi="Palatino Linotype" w:cs="Arial"/>
          <w:lang w:val="es-ES"/>
        </w:rPr>
        <w:t xml:space="preserve"> de información </w:t>
      </w:r>
      <w:r w:rsidRPr="003D29BA">
        <w:rPr>
          <w:rFonts w:ascii="Palatino Linotype" w:eastAsia="Calibri" w:hAnsi="Palatino Linotype" w:cs="Arial"/>
          <w:lang w:val="es-ES"/>
        </w:rPr>
        <w:t>registrada</w:t>
      </w:r>
      <w:r w:rsidR="009303FD" w:rsidRPr="003D29BA">
        <w:rPr>
          <w:rFonts w:ascii="Palatino Linotype" w:eastAsia="Calibri" w:hAnsi="Palatino Linotype" w:cs="Arial"/>
          <w:lang w:val="es-ES"/>
        </w:rPr>
        <w:t>s</w:t>
      </w:r>
      <w:r w:rsidR="00DF2861" w:rsidRPr="003D29BA">
        <w:rPr>
          <w:rFonts w:ascii="Palatino Linotype" w:eastAsia="Calibri" w:hAnsi="Palatino Linotype" w:cs="Arial"/>
          <w:lang w:val="es-ES"/>
        </w:rPr>
        <w:t xml:space="preserve"> bajo</w:t>
      </w:r>
      <w:r w:rsidRPr="003D29BA">
        <w:rPr>
          <w:rFonts w:ascii="Palatino Linotype" w:eastAsia="Calibri" w:hAnsi="Palatino Linotype" w:cs="Arial"/>
          <w:lang w:val="es-ES"/>
        </w:rPr>
        <w:t xml:space="preserve"> </w:t>
      </w:r>
      <w:r w:rsidR="009303FD" w:rsidRPr="003D29BA">
        <w:rPr>
          <w:rFonts w:ascii="Palatino Linotype" w:eastAsia="Calibri" w:hAnsi="Palatino Linotype" w:cs="Arial"/>
          <w:lang w:val="es-ES"/>
        </w:rPr>
        <w:t xml:space="preserve">los números </w:t>
      </w:r>
      <w:r w:rsidR="00EB1218" w:rsidRPr="003D29BA">
        <w:rPr>
          <w:rFonts w:ascii="Palatino Linotype" w:hAnsi="Palatino Linotype"/>
          <w:b/>
          <w:bCs/>
          <w:color w:val="000000" w:themeColor="text1"/>
        </w:rPr>
        <w:t>00444/SF</w:t>
      </w:r>
      <w:r w:rsidR="00DF2861" w:rsidRPr="003D29BA">
        <w:rPr>
          <w:rFonts w:ascii="Palatino Linotype" w:hAnsi="Palatino Linotype"/>
          <w:b/>
          <w:bCs/>
          <w:color w:val="000000" w:themeColor="text1"/>
        </w:rPr>
        <w:t>/IP/2018</w:t>
      </w:r>
      <w:r w:rsidR="00E17F3A" w:rsidRPr="003D29BA">
        <w:rPr>
          <w:rFonts w:ascii="Palatino Linotype" w:hAnsi="Palatino Linotype"/>
          <w:b/>
          <w:bCs/>
          <w:color w:val="000000" w:themeColor="text1"/>
        </w:rPr>
        <w:t>,</w:t>
      </w:r>
      <w:r w:rsidRPr="003D29BA">
        <w:rPr>
          <w:rFonts w:ascii="Palatino Linotype" w:eastAsia="Calibri" w:hAnsi="Palatino Linotype" w:cs="Arial"/>
          <w:lang w:val="es-ES"/>
        </w:rPr>
        <w:t xml:space="preserve"> </w:t>
      </w:r>
      <w:r w:rsidR="009303FD" w:rsidRPr="003D29BA">
        <w:rPr>
          <w:rFonts w:ascii="Palatino Linotype" w:eastAsia="Calibri" w:hAnsi="Palatino Linotype" w:cs="Arial"/>
          <w:b/>
          <w:bCs/>
        </w:rPr>
        <w:t>00443/SF/IP/2018</w:t>
      </w:r>
      <w:r w:rsidR="002975EB" w:rsidRPr="003D29BA">
        <w:rPr>
          <w:rFonts w:ascii="Palatino Linotype" w:eastAsia="Calibri" w:hAnsi="Palatino Linotype" w:cs="Arial"/>
          <w:b/>
          <w:bCs/>
        </w:rPr>
        <w:t>, 00442/SF/IP/2018,  00441/SF/IP/2018</w:t>
      </w:r>
      <w:r w:rsidR="00432525" w:rsidRPr="003D29BA">
        <w:rPr>
          <w:rFonts w:ascii="Palatino Linotype" w:eastAsia="Calibri" w:hAnsi="Palatino Linotype" w:cs="Arial"/>
          <w:b/>
          <w:bCs/>
        </w:rPr>
        <w:t xml:space="preserve"> y 00440/SF/IP/2018 </w:t>
      </w:r>
      <w:r w:rsidRPr="003D29BA">
        <w:rPr>
          <w:rFonts w:ascii="Palatino Linotype" w:eastAsia="Calibri" w:hAnsi="Palatino Linotype" w:cs="Arial"/>
          <w:lang w:val="es-ES"/>
        </w:rPr>
        <w:t>mediante la</w:t>
      </w:r>
      <w:r w:rsidR="009303FD" w:rsidRPr="003D29BA">
        <w:rPr>
          <w:rFonts w:ascii="Palatino Linotype" w:eastAsia="Calibri" w:hAnsi="Palatino Linotype" w:cs="Arial"/>
          <w:lang w:val="es-ES"/>
        </w:rPr>
        <w:t>s</w:t>
      </w:r>
      <w:r w:rsidRPr="003D29BA">
        <w:rPr>
          <w:rFonts w:ascii="Palatino Linotype" w:eastAsia="Calibri" w:hAnsi="Palatino Linotype" w:cs="Arial"/>
          <w:lang w:val="es-ES"/>
        </w:rPr>
        <w:t xml:space="preserve"> cual</w:t>
      </w:r>
      <w:r w:rsidR="009303FD" w:rsidRPr="003D29BA">
        <w:rPr>
          <w:rFonts w:ascii="Palatino Linotype" w:eastAsia="Calibri" w:hAnsi="Palatino Linotype" w:cs="Arial"/>
          <w:lang w:val="es-ES"/>
        </w:rPr>
        <w:t>es</w:t>
      </w:r>
      <w:r w:rsidRPr="003D29BA">
        <w:rPr>
          <w:rFonts w:ascii="Palatino Linotype" w:eastAsia="Calibri" w:hAnsi="Palatino Linotype" w:cs="Arial"/>
          <w:lang w:val="es-ES"/>
        </w:rPr>
        <w:t xml:space="preserve"> </w:t>
      </w:r>
      <w:r w:rsidR="00A133FA" w:rsidRPr="003D29BA">
        <w:rPr>
          <w:rFonts w:ascii="Palatino Linotype" w:eastAsia="Calibri" w:hAnsi="Palatino Linotype" w:cs="Arial"/>
          <w:lang w:val="es-ES"/>
        </w:rPr>
        <w:t xml:space="preserve">se </w:t>
      </w:r>
      <w:r w:rsidRPr="003D29BA">
        <w:rPr>
          <w:rFonts w:ascii="Palatino Linotype" w:eastAsia="Calibri" w:hAnsi="Palatino Linotype" w:cs="Arial"/>
          <w:lang w:val="es-ES"/>
        </w:rPr>
        <w:t>solicitó:</w:t>
      </w:r>
    </w:p>
    <w:p w14:paraId="5BEC9756" w14:textId="77777777" w:rsidR="007A67F2" w:rsidRPr="003D29BA" w:rsidRDefault="007A67F2" w:rsidP="007A67F2">
      <w:pPr>
        <w:spacing w:before="240" w:after="240" w:line="360" w:lineRule="auto"/>
        <w:jc w:val="both"/>
        <w:rPr>
          <w:rFonts w:ascii="Palatino Linotype" w:eastAsia="Calibri" w:hAnsi="Palatino Linotype" w:cs="Arial"/>
          <w:lang w:val="es-ES"/>
        </w:rPr>
      </w:pPr>
    </w:p>
    <w:p w14:paraId="620C3AAF" w14:textId="77777777" w:rsidR="007A67F2" w:rsidRPr="003D29BA" w:rsidRDefault="007A67F2" w:rsidP="007A67F2">
      <w:pPr>
        <w:spacing w:before="240" w:after="240" w:line="360" w:lineRule="auto"/>
        <w:jc w:val="both"/>
        <w:rPr>
          <w:rFonts w:ascii="Palatino Linotype" w:eastAsia="Calibri" w:hAnsi="Palatino Linotype" w:cs="Arial"/>
          <w:lang w:val="es-ES"/>
        </w:rPr>
      </w:pPr>
    </w:p>
    <w:p w14:paraId="780D2256" w14:textId="77777777" w:rsidR="00D9392E" w:rsidRPr="003D29BA" w:rsidRDefault="00D9392E" w:rsidP="001C34D6">
      <w:pPr>
        <w:pStyle w:val="Prrafodelista"/>
        <w:spacing w:line="360" w:lineRule="auto"/>
        <w:ind w:left="360"/>
        <w:jc w:val="both"/>
        <w:rPr>
          <w:rFonts w:ascii="Palatino Linotype" w:hAnsi="Palatino Linotype"/>
          <w:i/>
          <w:color w:val="000000"/>
          <w:sz w:val="22"/>
          <w:szCs w:val="22"/>
        </w:rPr>
      </w:pPr>
    </w:p>
    <w:p w14:paraId="26D5F734" w14:textId="6E162647" w:rsidR="0035221B" w:rsidRPr="003D29BA" w:rsidRDefault="009303FD" w:rsidP="001A408F">
      <w:pPr>
        <w:spacing w:line="360" w:lineRule="auto"/>
        <w:jc w:val="both"/>
        <w:rPr>
          <w:rFonts w:ascii="Palatino Linotype" w:hAnsi="Palatino Linotype"/>
          <w:b/>
          <w:bCs/>
          <w:color w:val="000000" w:themeColor="text1"/>
        </w:rPr>
      </w:pPr>
      <w:r w:rsidRPr="003D29BA">
        <w:rPr>
          <w:rFonts w:ascii="Palatino Linotype" w:hAnsi="Palatino Linotype"/>
          <w:b/>
          <w:bCs/>
          <w:color w:val="000000" w:themeColor="text1"/>
        </w:rPr>
        <w:t>00444/SF/IP/2018</w:t>
      </w:r>
      <w:r w:rsidR="001A408F" w:rsidRPr="003D29BA">
        <w:rPr>
          <w:rFonts w:ascii="Palatino Linotype" w:hAnsi="Palatino Linotype"/>
          <w:b/>
          <w:bCs/>
          <w:color w:val="000000" w:themeColor="text1"/>
        </w:rPr>
        <w:t xml:space="preserve">: </w:t>
      </w:r>
      <w:r w:rsidR="00EB1218" w:rsidRPr="003D29BA">
        <w:rPr>
          <w:rFonts w:ascii="Palatino Linotype" w:hAnsi="Palatino Linotype"/>
          <w:i/>
          <w:color w:val="000000"/>
          <w:sz w:val="22"/>
          <w:szCs w:val="22"/>
        </w:rPr>
        <w:t xml:space="preserve">“Solicito la documentación y comprobantes bancarios que entregó la UAEM a la Secretaría de Finanzas para comprobar los egresos destinados a “SEGURIDAD SOCIAL”, </w:t>
      </w:r>
      <w:r w:rsidR="00EB1218" w:rsidRPr="003D29BA">
        <w:rPr>
          <w:rFonts w:ascii="Palatino Linotype" w:hAnsi="Palatino Linotype"/>
          <w:i/>
          <w:color w:val="000000"/>
          <w:sz w:val="22"/>
          <w:szCs w:val="22"/>
        </w:rPr>
        <w:lastRenderedPageBreak/>
        <w:t xml:space="preserve">reportados en cada uno de los “Estado de Actividades” mensuales del año 2018. Se adjunta un “Estado de Actividades” de los que se solicita la información, con la finalidad de coadyuvar a que se comprenda mejor de qué tipo de documento se deriva la solicitud y se facilite la localización de la información que se requiere”. </w:t>
      </w:r>
      <w:r w:rsidR="002975EB" w:rsidRPr="003D29BA">
        <w:rPr>
          <w:rFonts w:ascii="Palatino Linotype" w:hAnsi="Palatino Linotype"/>
          <w:i/>
          <w:color w:val="000000"/>
          <w:sz w:val="22"/>
          <w:szCs w:val="22"/>
        </w:rPr>
        <w:t>(Sic)</w:t>
      </w:r>
    </w:p>
    <w:p w14:paraId="3DA63F3C" w14:textId="77777777" w:rsidR="009303FD" w:rsidRPr="003D29BA" w:rsidRDefault="009303FD" w:rsidP="00EB1218">
      <w:pPr>
        <w:spacing w:line="360" w:lineRule="auto"/>
        <w:ind w:left="567" w:right="758"/>
        <w:jc w:val="both"/>
        <w:rPr>
          <w:rFonts w:ascii="Palatino Linotype" w:hAnsi="Palatino Linotype"/>
          <w:i/>
          <w:color w:val="000000"/>
          <w:sz w:val="22"/>
          <w:szCs w:val="22"/>
        </w:rPr>
      </w:pPr>
    </w:p>
    <w:p w14:paraId="3398FA72" w14:textId="13820E08" w:rsidR="002975EB" w:rsidRPr="003D29BA" w:rsidRDefault="009303FD" w:rsidP="001A408F">
      <w:pPr>
        <w:spacing w:line="360" w:lineRule="auto"/>
        <w:ind w:right="758"/>
        <w:jc w:val="both"/>
        <w:rPr>
          <w:rFonts w:ascii="Palatino Linotype" w:eastAsia="Calibri" w:hAnsi="Palatino Linotype" w:cs="Arial"/>
          <w:b/>
          <w:bCs/>
        </w:rPr>
      </w:pPr>
      <w:r w:rsidRPr="003D29BA">
        <w:rPr>
          <w:rFonts w:ascii="Palatino Linotype" w:eastAsia="Calibri" w:hAnsi="Palatino Linotype" w:cs="Arial"/>
          <w:b/>
          <w:bCs/>
        </w:rPr>
        <w:t>00443/SF/IP/2018</w:t>
      </w:r>
      <w:r w:rsidR="001A408F" w:rsidRPr="003D29BA">
        <w:rPr>
          <w:rFonts w:ascii="Palatino Linotype" w:eastAsia="Calibri" w:hAnsi="Palatino Linotype" w:cs="Arial"/>
          <w:b/>
          <w:bCs/>
        </w:rPr>
        <w:t xml:space="preserve">: </w:t>
      </w:r>
      <w:r w:rsidR="00A42F5A" w:rsidRPr="003D29BA">
        <w:rPr>
          <w:rFonts w:ascii="Palatino Linotype" w:hAnsi="Palatino Linotype"/>
          <w:i/>
          <w:color w:val="000000"/>
          <w:sz w:val="22"/>
          <w:szCs w:val="22"/>
        </w:rPr>
        <w:t>“</w:t>
      </w:r>
      <w:r w:rsidRPr="003D29BA">
        <w:rPr>
          <w:rFonts w:ascii="Palatino Linotype" w:hAnsi="Palatino Linotype"/>
          <w:i/>
          <w:color w:val="000000"/>
          <w:sz w:val="22"/>
          <w:szCs w:val="22"/>
        </w:rPr>
        <w:t>Solicito la documentación y comprobantes bancarios que entregó la UAEM a la Secretaría de Finanzas para comprobar los egresos destinados a “SEGURIDAD SOCIAL”, reportados en cada uno de los “Estado de Actividades” mensuales del año 2017. Se adjunta un “Estado de Actividades” de los que se solicita la información, con la finalidad de coadyuvar a que se comprenda mejor de qué tipo de documento se deriva la solicitud y se facilite la localización de</w:t>
      </w:r>
      <w:r w:rsidR="002975EB" w:rsidRPr="003D29BA">
        <w:rPr>
          <w:rFonts w:ascii="Palatino Linotype" w:hAnsi="Palatino Linotype"/>
          <w:i/>
          <w:color w:val="000000"/>
          <w:sz w:val="22"/>
          <w:szCs w:val="22"/>
        </w:rPr>
        <w:t xml:space="preserve"> la información que se requiere”.  (Sic)</w:t>
      </w:r>
    </w:p>
    <w:p w14:paraId="5D5456E5" w14:textId="77777777" w:rsidR="002975EB" w:rsidRPr="003D29BA" w:rsidRDefault="002975EB" w:rsidP="00432525">
      <w:pPr>
        <w:spacing w:line="360" w:lineRule="auto"/>
        <w:ind w:right="758"/>
        <w:jc w:val="both"/>
        <w:rPr>
          <w:rFonts w:ascii="Palatino Linotype" w:hAnsi="Palatino Linotype"/>
          <w:i/>
          <w:color w:val="000000"/>
          <w:sz w:val="22"/>
          <w:szCs w:val="22"/>
        </w:rPr>
      </w:pPr>
    </w:p>
    <w:p w14:paraId="143DC3D0" w14:textId="4803DEA9" w:rsidR="002975EB" w:rsidRPr="003D29BA" w:rsidRDefault="002975EB" w:rsidP="001A408F">
      <w:pPr>
        <w:spacing w:line="360" w:lineRule="auto"/>
        <w:ind w:right="758"/>
        <w:jc w:val="both"/>
        <w:rPr>
          <w:rFonts w:ascii="Palatino Linotype" w:hAnsi="Palatino Linotype"/>
          <w:b/>
          <w:bCs/>
          <w:color w:val="000000"/>
        </w:rPr>
      </w:pPr>
      <w:r w:rsidRPr="003D29BA">
        <w:rPr>
          <w:rFonts w:ascii="Palatino Linotype" w:hAnsi="Palatino Linotype"/>
          <w:b/>
          <w:bCs/>
          <w:color w:val="000000"/>
        </w:rPr>
        <w:t>00442/SF/IP/2018</w:t>
      </w:r>
      <w:r w:rsidR="001A408F" w:rsidRPr="003D29BA">
        <w:rPr>
          <w:rFonts w:ascii="Palatino Linotype" w:hAnsi="Palatino Linotype"/>
          <w:b/>
          <w:bCs/>
          <w:color w:val="000000"/>
        </w:rPr>
        <w:t xml:space="preserve">: </w:t>
      </w:r>
      <w:r w:rsidRPr="003D29BA">
        <w:rPr>
          <w:rFonts w:ascii="Palatino Linotype" w:hAnsi="Palatino Linotype"/>
          <w:i/>
          <w:sz w:val="22"/>
          <w:szCs w:val="22"/>
        </w:rPr>
        <w:t>“Solicito la documentación y comprobantes bancarios que entregó la UAEM a la Secretaría de Finanzas para comprobar los egresos destinados a “SEGURIDAD SOCIAL”, reportados en cada uno de los “Estado de Actividades” mensuales del año 2016. Se adjunta un “Estado de Actividades” de los que se solicita la información, con la finalidad de coadyuvar a que se comprenda mejor de qué tipo de documento se deriva la solicitud y se facilite la localización de la información que se requiere.”</w:t>
      </w:r>
      <w:r w:rsidRPr="003D29BA">
        <w:rPr>
          <w:rFonts w:ascii="Palatino Linotype" w:hAnsi="Palatino Linotype"/>
          <w:i/>
          <w:color w:val="000000"/>
          <w:sz w:val="22"/>
          <w:szCs w:val="22"/>
        </w:rPr>
        <w:t xml:space="preserve"> (Sic)</w:t>
      </w:r>
    </w:p>
    <w:p w14:paraId="4F083A6C" w14:textId="77777777" w:rsidR="002975EB" w:rsidRPr="003D29BA" w:rsidRDefault="002975EB" w:rsidP="002975EB">
      <w:pPr>
        <w:spacing w:line="360" w:lineRule="auto"/>
        <w:ind w:left="567" w:right="758"/>
        <w:jc w:val="both"/>
        <w:rPr>
          <w:rFonts w:ascii="Palatino Linotype" w:hAnsi="Palatino Linotype"/>
          <w:i/>
          <w:sz w:val="22"/>
          <w:szCs w:val="22"/>
        </w:rPr>
      </w:pPr>
    </w:p>
    <w:p w14:paraId="05F71C3B" w14:textId="29B7004D" w:rsidR="002975EB" w:rsidRPr="003D29BA" w:rsidRDefault="002975EB" w:rsidP="001A408F">
      <w:pPr>
        <w:spacing w:line="360" w:lineRule="auto"/>
        <w:ind w:right="758"/>
        <w:jc w:val="both"/>
        <w:rPr>
          <w:rFonts w:ascii="Palatino Linotype" w:hAnsi="Palatino Linotype"/>
          <w:b/>
          <w:bCs/>
        </w:rPr>
      </w:pPr>
      <w:r w:rsidRPr="003D29BA">
        <w:rPr>
          <w:rFonts w:ascii="Palatino Linotype" w:hAnsi="Palatino Linotype"/>
          <w:b/>
          <w:bCs/>
        </w:rPr>
        <w:t>00441/SF/IP/2018</w:t>
      </w:r>
      <w:r w:rsidR="001A408F" w:rsidRPr="003D29BA">
        <w:rPr>
          <w:rFonts w:ascii="Palatino Linotype" w:hAnsi="Palatino Linotype"/>
          <w:b/>
          <w:bCs/>
        </w:rPr>
        <w:t xml:space="preserve">: </w:t>
      </w:r>
      <w:r w:rsidRPr="003D29BA">
        <w:rPr>
          <w:rFonts w:ascii="Palatino Linotype" w:hAnsi="Palatino Linotype"/>
          <w:i/>
          <w:sz w:val="22"/>
          <w:szCs w:val="22"/>
        </w:rPr>
        <w:t xml:space="preserve">“Solicito la documentación y comprobantes bancarios que entregó la UAEM a la Secretaría de Finanzas para comprobar los egresos destinados a “SEGURIDAD SOCIAL”, reportados en cada uno de los “Estado de Actividades” mensuales del año 2015. Se adjunta un “Estado de Actividades” de los que se solicita la información, con la finalidad de coadyuvar a que se comprenda mejor de qué tipo de documento se deriva la solicitud y se facilite la localización de la información que se requiere”. </w:t>
      </w:r>
      <w:r w:rsidRPr="003D29BA">
        <w:rPr>
          <w:rFonts w:ascii="Palatino Linotype" w:hAnsi="Palatino Linotype"/>
          <w:i/>
          <w:color w:val="000000"/>
          <w:sz w:val="22"/>
          <w:szCs w:val="22"/>
        </w:rPr>
        <w:t>(Sic)</w:t>
      </w:r>
    </w:p>
    <w:p w14:paraId="630AE9AD" w14:textId="77777777" w:rsidR="00432525" w:rsidRPr="003D29BA" w:rsidRDefault="00432525" w:rsidP="0059000C">
      <w:pPr>
        <w:spacing w:line="360" w:lineRule="auto"/>
        <w:ind w:right="758"/>
        <w:jc w:val="both"/>
        <w:rPr>
          <w:rFonts w:ascii="Palatino Linotype" w:hAnsi="Palatino Linotype"/>
          <w:i/>
          <w:color w:val="000000"/>
          <w:sz w:val="22"/>
          <w:szCs w:val="22"/>
        </w:rPr>
      </w:pPr>
    </w:p>
    <w:p w14:paraId="09B61FDF" w14:textId="68896C5C" w:rsidR="002975EB" w:rsidRPr="003D29BA" w:rsidRDefault="00432525" w:rsidP="001A408F">
      <w:pPr>
        <w:spacing w:line="360" w:lineRule="auto"/>
        <w:ind w:right="758"/>
        <w:jc w:val="both"/>
        <w:rPr>
          <w:rFonts w:ascii="Palatino Linotype" w:hAnsi="Palatino Linotype"/>
          <w:b/>
          <w:bCs/>
        </w:rPr>
      </w:pPr>
      <w:r w:rsidRPr="003D29BA">
        <w:rPr>
          <w:rFonts w:ascii="Palatino Linotype" w:hAnsi="Palatino Linotype"/>
          <w:b/>
          <w:bCs/>
        </w:rPr>
        <w:lastRenderedPageBreak/>
        <w:t>00440/SF/IP/2018</w:t>
      </w:r>
      <w:r w:rsidR="001A408F" w:rsidRPr="003D29BA">
        <w:rPr>
          <w:rFonts w:ascii="Palatino Linotype" w:hAnsi="Palatino Linotype"/>
          <w:b/>
          <w:bCs/>
        </w:rPr>
        <w:t xml:space="preserve">: </w:t>
      </w:r>
      <w:r w:rsidRPr="003D29BA">
        <w:rPr>
          <w:rFonts w:ascii="Palatino Linotype" w:hAnsi="Palatino Linotype"/>
          <w:i/>
          <w:sz w:val="22"/>
          <w:szCs w:val="22"/>
        </w:rPr>
        <w:t>“Solicito la documentación y comprobantes bancarios que entregó la UAEM a la Secretaría de Finanzas para comprobar los egresos destinados a “SEGURIDAD SOCIAL”, reportados en cada uno de los “Estado de Actividades” mensuales del año 2014. Se adjunta un “Estado de Actividades” de los que se solicita la información, con la finalidad de coadyuvar a que se comprenda mejor de qué tipo de documento se deriva la solicitud y se facilite la localización de la información que se requiere”. (Sic)</w:t>
      </w:r>
    </w:p>
    <w:p w14:paraId="6D910B8A" w14:textId="77777777" w:rsidR="002975EB" w:rsidRPr="003D29BA" w:rsidRDefault="002975EB" w:rsidP="00EB1218">
      <w:pPr>
        <w:spacing w:line="360" w:lineRule="auto"/>
        <w:ind w:left="567" w:right="758"/>
        <w:jc w:val="both"/>
        <w:rPr>
          <w:rFonts w:ascii="Palatino Linotype" w:hAnsi="Palatino Linotype"/>
          <w:i/>
        </w:rPr>
      </w:pPr>
    </w:p>
    <w:p w14:paraId="0C622361" w14:textId="59064650" w:rsidR="008D666C" w:rsidRPr="003D29BA" w:rsidRDefault="008D666C" w:rsidP="001364F9">
      <w:pPr>
        <w:pStyle w:val="Prrafodelista"/>
        <w:numPr>
          <w:ilvl w:val="0"/>
          <w:numId w:val="1"/>
        </w:numPr>
        <w:spacing w:line="360" w:lineRule="auto"/>
        <w:ind w:left="0" w:firstLine="0"/>
        <w:jc w:val="both"/>
        <w:rPr>
          <w:rFonts w:ascii="Palatino Linotype" w:eastAsia="Times New Roman" w:hAnsi="Palatino Linotype" w:cs="Arial"/>
          <w:lang w:val="es-ES"/>
        </w:rPr>
      </w:pPr>
      <w:r w:rsidRPr="003D29BA">
        <w:rPr>
          <w:rFonts w:ascii="Palatino Linotype" w:eastAsia="Times New Roman" w:hAnsi="Palatino Linotype" w:cs="Arial"/>
          <w:lang w:val="es-ES"/>
        </w:rPr>
        <w:t xml:space="preserve">Para efectos de lo anterior, el particular anexó diversos archivos en sus solicitudes de información, los cuales se describen a continuación. </w:t>
      </w:r>
    </w:p>
    <w:p w14:paraId="2B367763" w14:textId="77777777" w:rsidR="008D666C" w:rsidRPr="003D29BA" w:rsidRDefault="008D666C" w:rsidP="008D666C">
      <w:pPr>
        <w:pStyle w:val="Prrafodelista"/>
        <w:spacing w:line="360" w:lineRule="auto"/>
        <w:ind w:left="0"/>
        <w:jc w:val="both"/>
        <w:rPr>
          <w:rFonts w:ascii="Palatino Linotype" w:eastAsia="Times New Roman" w:hAnsi="Palatino Linotype" w:cs="Arial"/>
          <w:lang w:val="es-ES"/>
        </w:rPr>
      </w:pPr>
    </w:p>
    <w:p w14:paraId="77C3276F" w14:textId="6C47DBAB" w:rsidR="006132CF" w:rsidRPr="003D29BA" w:rsidRDefault="008D666C" w:rsidP="006132CF">
      <w:pPr>
        <w:pStyle w:val="Prrafodelista"/>
        <w:numPr>
          <w:ilvl w:val="0"/>
          <w:numId w:val="17"/>
        </w:numPr>
        <w:spacing w:line="360" w:lineRule="auto"/>
        <w:jc w:val="both"/>
        <w:rPr>
          <w:rFonts w:ascii="Palatino Linotype" w:eastAsia="Times New Roman" w:hAnsi="Palatino Linotype" w:cs="Arial"/>
          <w:b/>
          <w:bCs/>
          <w:lang w:val="es-MX"/>
        </w:rPr>
      </w:pPr>
      <w:r w:rsidRPr="003D29BA">
        <w:rPr>
          <w:rFonts w:ascii="Palatino Linotype" w:eastAsia="Times New Roman" w:hAnsi="Palatino Linotype" w:cs="Arial"/>
          <w:b/>
          <w:bCs/>
        </w:rPr>
        <w:t xml:space="preserve">00444/SF/IP/2018. </w:t>
      </w:r>
      <w:r w:rsidRPr="003D29BA">
        <w:rPr>
          <w:rFonts w:ascii="Palatino Linotype" w:eastAsia="Times New Roman" w:hAnsi="Palatino Linotype" w:cs="Arial"/>
          <w:bCs/>
        </w:rPr>
        <w:t>Documento de nombre</w:t>
      </w:r>
      <w:r w:rsidRPr="003D29BA">
        <w:rPr>
          <w:rFonts w:ascii="Palatino Linotype" w:eastAsia="Times New Roman" w:hAnsi="Palatino Linotype" w:cs="Arial"/>
          <w:b/>
          <w:bCs/>
        </w:rPr>
        <w:t xml:space="preserve"> </w:t>
      </w:r>
      <w:hyperlink r:id="rId8" w:tgtFrame="_blank" w:history="1">
        <w:r w:rsidRPr="003D29BA">
          <w:rPr>
            <w:rStyle w:val="Hipervnculo"/>
            <w:rFonts w:ascii="Palatino Linotype" w:eastAsia="Times New Roman" w:hAnsi="Palatino Linotype" w:cs="Arial"/>
            <w:bCs/>
            <w:color w:val="auto"/>
            <w:u w:val="none"/>
            <w:lang w:val="es-MX"/>
          </w:rPr>
          <w:t>2018-09-13 22_31_59-Estados de Actividades 2018.pdf - Adobe Acrobat Reader DC.jpg</w:t>
        </w:r>
      </w:hyperlink>
      <w:r w:rsidRPr="003D29BA">
        <w:rPr>
          <w:rFonts w:ascii="Palatino Linotype" w:eastAsia="Times New Roman" w:hAnsi="Palatino Linotype" w:cs="Arial"/>
          <w:bCs/>
        </w:rPr>
        <w:t>, el cual consiste en un Estado de Actividades del 01 d</w:t>
      </w:r>
      <w:r w:rsidR="00A42F5A" w:rsidRPr="003D29BA">
        <w:rPr>
          <w:rFonts w:ascii="Palatino Linotype" w:eastAsia="Times New Roman" w:hAnsi="Palatino Linotype" w:cs="Arial"/>
          <w:bCs/>
        </w:rPr>
        <w:t xml:space="preserve">e enero al 31 de enero del 2018. </w:t>
      </w:r>
    </w:p>
    <w:p w14:paraId="2E0B733A" w14:textId="77777777" w:rsidR="006132CF" w:rsidRPr="003D29BA" w:rsidRDefault="006132CF" w:rsidP="006132CF">
      <w:pPr>
        <w:pStyle w:val="Prrafodelista"/>
        <w:spacing w:line="360" w:lineRule="auto"/>
        <w:jc w:val="both"/>
        <w:rPr>
          <w:rFonts w:ascii="Palatino Linotype" w:eastAsia="Times New Roman" w:hAnsi="Palatino Linotype" w:cs="Arial"/>
          <w:b/>
          <w:bCs/>
          <w:lang w:val="es-MX"/>
        </w:rPr>
      </w:pPr>
    </w:p>
    <w:p w14:paraId="5AB3E2A6" w14:textId="77777777" w:rsidR="006132CF" w:rsidRPr="003D29BA" w:rsidRDefault="006132CF" w:rsidP="006132CF">
      <w:pPr>
        <w:pStyle w:val="Prrafodelista"/>
        <w:numPr>
          <w:ilvl w:val="0"/>
          <w:numId w:val="17"/>
        </w:numPr>
        <w:spacing w:line="360" w:lineRule="auto"/>
        <w:jc w:val="both"/>
        <w:rPr>
          <w:rFonts w:ascii="Palatino Linotype" w:eastAsia="Times New Roman" w:hAnsi="Palatino Linotype" w:cs="Arial"/>
          <w:bCs/>
          <w:lang w:val="es-MX"/>
        </w:rPr>
      </w:pPr>
      <w:r w:rsidRPr="003D29BA">
        <w:rPr>
          <w:rFonts w:ascii="Palatino Linotype" w:eastAsia="Times New Roman" w:hAnsi="Palatino Linotype" w:cs="Arial"/>
          <w:b/>
          <w:bCs/>
        </w:rPr>
        <w:t xml:space="preserve">00443/SF/IP/2018. </w:t>
      </w:r>
      <w:r w:rsidRPr="003D29BA">
        <w:rPr>
          <w:rFonts w:ascii="Palatino Linotype" w:eastAsia="Times New Roman" w:hAnsi="Palatino Linotype" w:cs="Arial"/>
          <w:bCs/>
        </w:rPr>
        <w:t xml:space="preserve">Documento de nombre </w:t>
      </w:r>
      <w:hyperlink r:id="rId9" w:tgtFrame="_blank" w:history="1">
        <w:r w:rsidRPr="003D29BA">
          <w:rPr>
            <w:rStyle w:val="Hipervnculo"/>
            <w:rFonts w:ascii="Palatino Linotype" w:eastAsia="Times New Roman" w:hAnsi="Palatino Linotype" w:cs="Arial"/>
            <w:bCs/>
            <w:color w:val="auto"/>
            <w:u w:val="none"/>
            <w:lang w:val="es-MX"/>
          </w:rPr>
          <w:t>2018-09-13 22_28_44-Estados de Actividades 2017.pdf - Adobe Acrobat Reader DC.jpg</w:t>
        </w:r>
      </w:hyperlink>
      <w:r w:rsidRPr="003D29BA">
        <w:rPr>
          <w:rFonts w:ascii="Palatino Linotype" w:eastAsia="Times New Roman" w:hAnsi="Palatino Linotype" w:cs="Arial"/>
          <w:bCs/>
        </w:rPr>
        <w:t xml:space="preserve">, el cual consiste en el Estado de Actividades del 01 de enero al 30 de junio de 2017. </w:t>
      </w:r>
    </w:p>
    <w:p w14:paraId="3473A15F" w14:textId="77777777" w:rsidR="006132CF" w:rsidRPr="003D29BA" w:rsidRDefault="006132CF" w:rsidP="006132CF">
      <w:pPr>
        <w:pStyle w:val="Prrafodelista"/>
        <w:rPr>
          <w:rFonts w:ascii="Palatino Linotype" w:eastAsia="Times New Roman" w:hAnsi="Palatino Linotype" w:cs="Arial"/>
          <w:b/>
          <w:bCs/>
          <w:color w:val="333333"/>
          <w:lang w:eastAsia="es-MX"/>
        </w:rPr>
      </w:pPr>
    </w:p>
    <w:p w14:paraId="5CFADF33" w14:textId="054FE966" w:rsidR="006132CF" w:rsidRPr="003D29BA" w:rsidRDefault="006132CF" w:rsidP="006132CF">
      <w:pPr>
        <w:pStyle w:val="Prrafodelista"/>
        <w:numPr>
          <w:ilvl w:val="0"/>
          <w:numId w:val="17"/>
        </w:numPr>
        <w:spacing w:line="360" w:lineRule="auto"/>
        <w:jc w:val="both"/>
        <w:rPr>
          <w:rFonts w:ascii="Palatino Linotype" w:eastAsia="Times New Roman" w:hAnsi="Palatino Linotype" w:cs="Arial"/>
          <w:bCs/>
          <w:lang w:val="es-MX"/>
        </w:rPr>
      </w:pPr>
      <w:r w:rsidRPr="003D29BA">
        <w:rPr>
          <w:rFonts w:ascii="Palatino Linotype" w:eastAsia="Times New Roman" w:hAnsi="Palatino Linotype" w:cs="Arial"/>
          <w:b/>
          <w:bCs/>
          <w:color w:val="333333"/>
          <w:lang w:eastAsia="es-MX"/>
        </w:rPr>
        <w:t xml:space="preserve">00442/SF/IP/2018. </w:t>
      </w:r>
      <w:r w:rsidRPr="003D29BA">
        <w:rPr>
          <w:rFonts w:ascii="Palatino Linotype" w:eastAsia="Times New Roman" w:hAnsi="Palatino Linotype" w:cs="Arial"/>
          <w:bCs/>
        </w:rPr>
        <w:t xml:space="preserve">Documento de nombre </w:t>
      </w:r>
      <w:hyperlink r:id="rId10" w:tgtFrame="_blank" w:history="1">
        <w:r w:rsidRPr="003D29BA">
          <w:rPr>
            <w:rFonts w:ascii="Palatino Linotype" w:eastAsia="Times New Roman" w:hAnsi="Palatino Linotype" w:cs="Arial"/>
            <w:bCs/>
            <w:lang w:val="es-MX" w:eastAsia="es-MX"/>
          </w:rPr>
          <w:t>2018-09-13 21_41_22-Estados de Actividades 2016.pdf - Adobe Acrobat Reader DC.jpg</w:t>
        </w:r>
      </w:hyperlink>
      <w:r w:rsidRPr="003D29BA">
        <w:rPr>
          <w:rFonts w:ascii="Palatino Linotype" w:eastAsia="Times New Roman" w:hAnsi="Palatino Linotype" w:cs="Arial"/>
          <w:lang w:val="es-MX" w:eastAsia="es-MX"/>
        </w:rPr>
        <w:t xml:space="preserve"> </w:t>
      </w:r>
      <w:r w:rsidRPr="003D29BA">
        <w:rPr>
          <w:rFonts w:ascii="Palatino Linotype" w:eastAsia="Times New Roman" w:hAnsi="Palatino Linotype" w:cs="Arial"/>
          <w:bCs/>
        </w:rPr>
        <w:t>el cual consiste en el Estado de Actividades del 01 de enero al 31 de mayo del 201</w:t>
      </w:r>
      <w:r w:rsidR="00A42F5A" w:rsidRPr="003D29BA">
        <w:rPr>
          <w:rFonts w:ascii="Palatino Linotype" w:eastAsia="Times New Roman" w:hAnsi="Palatino Linotype" w:cs="Arial"/>
          <w:bCs/>
        </w:rPr>
        <w:t>6</w:t>
      </w:r>
      <w:r w:rsidRPr="003D29BA">
        <w:rPr>
          <w:rFonts w:ascii="Palatino Linotype" w:eastAsia="Times New Roman" w:hAnsi="Palatino Linotype" w:cs="Arial"/>
          <w:bCs/>
        </w:rPr>
        <w:t xml:space="preserve">. </w:t>
      </w:r>
    </w:p>
    <w:p w14:paraId="7BBEFC79" w14:textId="77777777" w:rsidR="006132CF" w:rsidRPr="003D29BA" w:rsidRDefault="006132CF" w:rsidP="006132CF">
      <w:pPr>
        <w:pStyle w:val="Prrafodelista"/>
        <w:rPr>
          <w:rFonts w:ascii="Palatino Linotype" w:eastAsia="Times New Roman" w:hAnsi="Palatino Linotype" w:cs="Arial"/>
          <w:bCs/>
          <w:lang w:val="es-MX"/>
        </w:rPr>
      </w:pPr>
    </w:p>
    <w:p w14:paraId="6A70258C" w14:textId="1615B9D8" w:rsidR="00A42F5A" w:rsidRPr="003D29BA" w:rsidRDefault="006132CF" w:rsidP="00A42F5A">
      <w:pPr>
        <w:pStyle w:val="Prrafodelista"/>
        <w:numPr>
          <w:ilvl w:val="0"/>
          <w:numId w:val="17"/>
        </w:numPr>
        <w:spacing w:line="360" w:lineRule="auto"/>
        <w:jc w:val="both"/>
        <w:rPr>
          <w:rFonts w:ascii="Palatino Linotype" w:eastAsia="Times New Roman" w:hAnsi="Palatino Linotype" w:cs="Arial"/>
          <w:bCs/>
          <w:lang w:val="es-MX"/>
        </w:rPr>
      </w:pPr>
      <w:r w:rsidRPr="003D29BA">
        <w:rPr>
          <w:rFonts w:ascii="Palatino Linotype" w:eastAsia="Times New Roman" w:hAnsi="Palatino Linotype" w:cs="Arial"/>
          <w:b/>
          <w:bCs/>
        </w:rPr>
        <w:t>0044</w:t>
      </w:r>
      <w:r w:rsidR="00A42F5A" w:rsidRPr="003D29BA">
        <w:rPr>
          <w:rFonts w:ascii="Palatino Linotype" w:eastAsia="Times New Roman" w:hAnsi="Palatino Linotype" w:cs="Arial"/>
          <w:b/>
          <w:bCs/>
        </w:rPr>
        <w:t>1</w:t>
      </w:r>
      <w:r w:rsidRPr="003D29BA">
        <w:rPr>
          <w:rFonts w:ascii="Palatino Linotype" w:eastAsia="Times New Roman" w:hAnsi="Palatino Linotype" w:cs="Arial"/>
          <w:b/>
          <w:bCs/>
        </w:rPr>
        <w:t xml:space="preserve">/SF/IP/2018.  </w:t>
      </w:r>
      <w:r w:rsidRPr="003D29BA">
        <w:rPr>
          <w:rFonts w:ascii="Palatino Linotype" w:eastAsia="Times New Roman" w:hAnsi="Palatino Linotype" w:cs="Arial"/>
          <w:bCs/>
        </w:rPr>
        <w:t xml:space="preserve">Documento de nombre  </w:t>
      </w:r>
      <w:r w:rsidRPr="003D29BA">
        <w:rPr>
          <w:rFonts w:ascii="Palatino Linotype" w:eastAsia="Times New Roman" w:hAnsi="Palatino Linotype" w:cs="Arial"/>
          <w:bCs/>
          <w:lang w:val="es-MX"/>
        </w:rPr>
        <w:t>2018-09-13 21_02_02-.jpg</w:t>
      </w:r>
      <w:r w:rsidRPr="003D29BA">
        <w:rPr>
          <w:rFonts w:ascii="Palatino Linotype" w:eastAsia="Times New Roman" w:hAnsi="Palatino Linotype" w:cs="Arial"/>
          <w:bCs/>
        </w:rPr>
        <w:t xml:space="preserve"> el cual consiste en el Estado de Actividades del 01 de enero al 31 de </w:t>
      </w:r>
      <w:r w:rsidR="00A42F5A" w:rsidRPr="003D29BA">
        <w:rPr>
          <w:rFonts w:ascii="Palatino Linotype" w:eastAsia="Times New Roman" w:hAnsi="Palatino Linotype" w:cs="Arial"/>
          <w:bCs/>
        </w:rPr>
        <w:t xml:space="preserve">enero </w:t>
      </w:r>
      <w:r w:rsidRPr="003D29BA">
        <w:rPr>
          <w:rFonts w:ascii="Palatino Linotype" w:eastAsia="Times New Roman" w:hAnsi="Palatino Linotype" w:cs="Arial"/>
          <w:bCs/>
        </w:rPr>
        <w:t>del 2015.</w:t>
      </w:r>
    </w:p>
    <w:p w14:paraId="59637EDA" w14:textId="60711392" w:rsidR="008D666C" w:rsidRPr="003D29BA" w:rsidRDefault="00A42F5A" w:rsidP="00A42F5A">
      <w:pPr>
        <w:numPr>
          <w:ilvl w:val="0"/>
          <w:numId w:val="20"/>
        </w:numPr>
        <w:spacing w:before="100" w:beforeAutospacing="1" w:after="100" w:afterAutospacing="1" w:line="360" w:lineRule="auto"/>
        <w:jc w:val="both"/>
        <w:rPr>
          <w:rFonts w:ascii="Arial" w:hAnsi="Arial" w:cs="Arial"/>
          <w:color w:val="333333"/>
          <w:sz w:val="27"/>
          <w:szCs w:val="27"/>
        </w:rPr>
      </w:pPr>
      <w:r w:rsidRPr="003D29BA">
        <w:rPr>
          <w:rFonts w:ascii="Palatino Linotype" w:eastAsia="Times New Roman" w:hAnsi="Palatino Linotype" w:cs="Arial"/>
          <w:b/>
          <w:bCs/>
        </w:rPr>
        <w:lastRenderedPageBreak/>
        <w:t xml:space="preserve">00440/SF/IP/2018. </w:t>
      </w:r>
      <w:r w:rsidRPr="003D29BA">
        <w:rPr>
          <w:rFonts w:ascii="Palatino Linotype" w:eastAsia="Times New Roman" w:hAnsi="Palatino Linotype" w:cs="Arial"/>
          <w:bCs/>
        </w:rPr>
        <w:t xml:space="preserve">Documento de nombre  </w:t>
      </w:r>
      <w:hyperlink r:id="rId11" w:tgtFrame="_blank" w:history="1">
        <w:r w:rsidRPr="003D29BA">
          <w:rPr>
            <w:rStyle w:val="Hipervnculo"/>
            <w:rFonts w:ascii="Palatino Linotype" w:hAnsi="Palatino Linotype" w:cs="Arial"/>
            <w:b/>
            <w:bCs/>
            <w:color w:val="auto"/>
            <w:u w:val="none"/>
          </w:rPr>
          <w:t>2018-09-13 20_57_10-.jpg</w:t>
        </w:r>
      </w:hyperlink>
      <w:r w:rsidRPr="003D29BA">
        <w:rPr>
          <w:rFonts w:ascii="Palatino Linotype" w:hAnsi="Palatino Linotype" w:cs="Arial"/>
        </w:rPr>
        <w:t xml:space="preserve"> </w:t>
      </w:r>
      <w:r w:rsidRPr="003D29BA">
        <w:rPr>
          <w:rFonts w:ascii="Palatino Linotype" w:eastAsia="Times New Roman" w:hAnsi="Palatino Linotype" w:cs="Arial"/>
          <w:bCs/>
        </w:rPr>
        <w:t>el cual consiste en el Estado de Actividades del 01 de enero al 31 de enero del 2014.</w:t>
      </w:r>
    </w:p>
    <w:p w14:paraId="059D5537" w14:textId="7FDAD2D4" w:rsidR="00A42F5A" w:rsidRPr="003D29BA" w:rsidRDefault="00A42F5A" w:rsidP="00A42F5A">
      <w:pPr>
        <w:pStyle w:val="Prrafodelista"/>
        <w:numPr>
          <w:ilvl w:val="0"/>
          <w:numId w:val="21"/>
        </w:numPr>
        <w:spacing w:line="360" w:lineRule="auto"/>
        <w:ind w:left="0" w:firstLine="0"/>
        <w:jc w:val="both"/>
        <w:rPr>
          <w:rFonts w:ascii="Palatino Linotype" w:eastAsia="Times New Roman" w:hAnsi="Palatino Linotype" w:cs="Arial"/>
          <w:bCs/>
        </w:rPr>
      </w:pPr>
      <w:r w:rsidRPr="003D29BA">
        <w:rPr>
          <w:rFonts w:ascii="Palatino Linotype" w:eastAsia="Times New Roman" w:hAnsi="Palatino Linotype" w:cs="Arial"/>
          <w:bCs/>
        </w:rPr>
        <w:t>Todos los documentos adjuntos, anteriormente descritos, son remitido por la Dirección de Recursos Financieros de la universidad Autónoma del Estado de México, en cada uno de ellos se describe cuenta; siendo que en este rubro se encuentran los conceptos por ingresos, participaciones, aportaciones, transferencias, asignaciones, subsidios, gastos y perdidas, bienes muebles e inmuebles, obra pública, inversión pública, también se describen los movimientos del mes y el total acumulado, así como el total de egresos y el resultado del ejercicio, entre otros, dichos documentos se encuentran signados por diversos servidores públicos.</w:t>
      </w:r>
    </w:p>
    <w:p w14:paraId="08D70388" w14:textId="77777777" w:rsidR="00A42F5A" w:rsidRPr="003D29BA" w:rsidRDefault="00A42F5A" w:rsidP="008D666C">
      <w:pPr>
        <w:pStyle w:val="Prrafodelista"/>
        <w:spacing w:line="360" w:lineRule="auto"/>
        <w:ind w:left="0"/>
        <w:jc w:val="both"/>
        <w:rPr>
          <w:rFonts w:ascii="Palatino Linotype" w:eastAsia="Times New Roman" w:hAnsi="Palatino Linotype" w:cs="Arial"/>
          <w:bCs/>
        </w:rPr>
      </w:pPr>
    </w:p>
    <w:p w14:paraId="2C57A722" w14:textId="04D9D701" w:rsidR="00750A80" w:rsidRPr="003D29BA" w:rsidRDefault="00DF2861" w:rsidP="001364F9">
      <w:pPr>
        <w:pStyle w:val="Prrafodelista"/>
        <w:numPr>
          <w:ilvl w:val="0"/>
          <w:numId w:val="1"/>
        </w:numPr>
        <w:spacing w:line="360" w:lineRule="auto"/>
        <w:ind w:left="0" w:firstLine="0"/>
        <w:jc w:val="both"/>
        <w:rPr>
          <w:rFonts w:ascii="Palatino Linotype" w:eastAsia="Times New Roman" w:hAnsi="Palatino Linotype" w:cs="Arial"/>
          <w:lang w:val="es-ES"/>
        </w:rPr>
      </w:pPr>
      <w:r w:rsidRPr="003D29BA">
        <w:rPr>
          <w:rFonts w:ascii="Palatino Linotype" w:eastAsia="Times New Roman" w:hAnsi="Palatino Linotype" w:cs="Arial"/>
          <w:lang w:val="es-ES"/>
        </w:rPr>
        <w:t xml:space="preserve">Para tales efectos, se señaló como modalidad de entrega a través de </w:t>
      </w:r>
      <w:r w:rsidRPr="003D29BA">
        <w:rPr>
          <w:rFonts w:ascii="Palatino Linotype" w:eastAsia="Times New Roman" w:hAnsi="Palatino Linotype" w:cs="Arial"/>
          <w:b/>
          <w:lang w:val="es-ES"/>
        </w:rPr>
        <w:t>SAIMEX</w:t>
      </w:r>
      <w:r w:rsidRPr="003D29BA">
        <w:rPr>
          <w:rFonts w:ascii="Palatino Linotype" w:eastAsia="Times New Roman" w:hAnsi="Palatino Linotype" w:cs="Arial"/>
          <w:lang w:val="es-ES"/>
        </w:rPr>
        <w:t xml:space="preserve">, asimismo se refiere que la particular no anexó algún archivo a su solicitud. </w:t>
      </w:r>
    </w:p>
    <w:p w14:paraId="7727518C" w14:textId="77777777" w:rsidR="00A45546" w:rsidRPr="003D29BA" w:rsidRDefault="00A45546" w:rsidP="00EB1218">
      <w:pPr>
        <w:tabs>
          <w:tab w:val="left" w:pos="567"/>
        </w:tabs>
        <w:spacing w:line="360" w:lineRule="auto"/>
        <w:jc w:val="both"/>
        <w:rPr>
          <w:rFonts w:ascii="Palatino Linotype" w:hAnsi="Palatino Linotype"/>
          <w:color w:val="000000"/>
          <w:szCs w:val="14"/>
        </w:rPr>
      </w:pPr>
    </w:p>
    <w:p w14:paraId="39D24CC7" w14:textId="5AB44F56" w:rsidR="00984100" w:rsidRPr="003D29BA" w:rsidRDefault="00585F00" w:rsidP="00EB1218">
      <w:pPr>
        <w:pStyle w:val="Prrafodelista"/>
        <w:numPr>
          <w:ilvl w:val="0"/>
          <w:numId w:val="1"/>
        </w:numPr>
        <w:spacing w:line="360" w:lineRule="auto"/>
        <w:ind w:left="0" w:right="34" w:firstLine="0"/>
        <w:jc w:val="both"/>
        <w:rPr>
          <w:rFonts w:ascii="Palatino Linotype" w:hAnsi="Palatino Linotype"/>
          <w:b/>
          <w:i/>
          <w:szCs w:val="22"/>
        </w:rPr>
      </w:pPr>
      <w:r w:rsidRPr="003D29BA">
        <w:rPr>
          <w:rFonts w:ascii="Palatino Linotype" w:eastAsia="Times New Roman" w:hAnsi="Palatino Linotype" w:cs="Arial"/>
          <w:lang w:val="es-ES"/>
        </w:rPr>
        <w:t xml:space="preserve">El día </w:t>
      </w:r>
      <w:r w:rsidR="00EB1218" w:rsidRPr="003D29BA">
        <w:rPr>
          <w:rFonts w:ascii="Palatino Linotype" w:eastAsia="Times New Roman" w:hAnsi="Palatino Linotype" w:cs="Arial"/>
          <w:lang w:val="es-ES"/>
        </w:rPr>
        <w:t>cuatro</w:t>
      </w:r>
      <w:r w:rsidR="00DF2861" w:rsidRPr="003D29BA">
        <w:rPr>
          <w:rFonts w:ascii="Palatino Linotype" w:eastAsia="Times New Roman" w:hAnsi="Palatino Linotype" w:cs="Arial"/>
          <w:lang w:val="es-ES"/>
        </w:rPr>
        <w:t xml:space="preserve"> </w:t>
      </w:r>
      <w:r w:rsidRPr="003D29BA">
        <w:rPr>
          <w:rFonts w:ascii="Palatino Linotype" w:eastAsia="Times New Roman" w:hAnsi="Palatino Linotype" w:cs="Arial"/>
          <w:lang w:val="es-ES"/>
        </w:rPr>
        <w:t>(</w:t>
      </w:r>
      <w:r w:rsidR="00EB1218" w:rsidRPr="003D29BA">
        <w:rPr>
          <w:rFonts w:ascii="Palatino Linotype" w:eastAsia="Times New Roman" w:hAnsi="Palatino Linotype" w:cs="Arial"/>
          <w:lang w:val="es-ES"/>
        </w:rPr>
        <w:t>04</w:t>
      </w:r>
      <w:r w:rsidR="00590516" w:rsidRPr="003D29BA">
        <w:rPr>
          <w:rFonts w:ascii="Palatino Linotype" w:eastAsia="Times New Roman" w:hAnsi="Palatino Linotype" w:cs="Arial"/>
          <w:lang w:val="es-ES"/>
        </w:rPr>
        <w:t xml:space="preserve">) de </w:t>
      </w:r>
      <w:r w:rsidR="00EB1218" w:rsidRPr="003D29BA">
        <w:rPr>
          <w:rFonts w:ascii="Palatino Linotype" w:eastAsia="Times New Roman" w:hAnsi="Palatino Linotype" w:cs="Arial"/>
          <w:lang w:val="es-ES"/>
        </w:rPr>
        <w:t>octubre</w:t>
      </w:r>
      <w:r w:rsidRPr="003D29BA">
        <w:rPr>
          <w:rFonts w:ascii="Palatino Linotype" w:eastAsia="Times New Roman" w:hAnsi="Palatino Linotype" w:cs="Arial"/>
          <w:lang w:val="es-ES"/>
        </w:rPr>
        <w:t xml:space="preserve"> </w:t>
      </w:r>
      <w:r w:rsidR="00984100" w:rsidRPr="003D29BA">
        <w:rPr>
          <w:rFonts w:ascii="Palatino Linotype" w:hAnsi="Palatino Linotype"/>
          <w:szCs w:val="22"/>
        </w:rPr>
        <w:t xml:space="preserve">el </w:t>
      </w:r>
      <w:r w:rsidR="00984100" w:rsidRPr="003D29BA">
        <w:rPr>
          <w:rFonts w:ascii="Palatino Linotype" w:hAnsi="Palatino Linotype"/>
          <w:b/>
          <w:szCs w:val="22"/>
        </w:rPr>
        <w:t>SUJETO OBLIGADO</w:t>
      </w:r>
      <w:r w:rsidR="00EB1218" w:rsidRPr="003D29BA">
        <w:rPr>
          <w:rFonts w:ascii="Palatino Linotype" w:hAnsi="Palatino Linotype"/>
          <w:szCs w:val="22"/>
        </w:rPr>
        <w:t xml:space="preserve"> proporcionó </w:t>
      </w:r>
      <w:r w:rsidR="00984100" w:rsidRPr="003D29BA">
        <w:rPr>
          <w:rFonts w:ascii="Palatino Linotype" w:hAnsi="Palatino Linotype"/>
          <w:szCs w:val="22"/>
        </w:rPr>
        <w:t>respuesta</w:t>
      </w:r>
      <w:r w:rsidR="00EB1218" w:rsidRPr="003D29BA">
        <w:rPr>
          <w:rFonts w:ascii="Palatino Linotype" w:hAnsi="Palatino Linotype"/>
          <w:szCs w:val="22"/>
        </w:rPr>
        <w:t>s</w:t>
      </w:r>
      <w:r w:rsidR="00984100" w:rsidRPr="003D29BA">
        <w:rPr>
          <w:rFonts w:ascii="Palatino Linotype" w:hAnsi="Palatino Linotype"/>
          <w:szCs w:val="22"/>
        </w:rPr>
        <w:t xml:space="preserve"> </w:t>
      </w:r>
      <w:r w:rsidR="00EB1218" w:rsidRPr="003D29BA">
        <w:rPr>
          <w:rFonts w:ascii="Palatino Linotype" w:hAnsi="Palatino Linotype"/>
          <w:szCs w:val="22"/>
        </w:rPr>
        <w:t>en las solicitudes</w:t>
      </w:r>
      <w:r w:rsidR="00984100" w:rsidRPr="003D29BA">
        <w:rPr>
          <w:rFonts w:ascii="Palatino Linotype" w:hAnsi="Palatino Linotype"/>
          <w:szCs w:val="22"/>
        </w:rPr>
        <w:t xml:space="preserve"> de información, adjuntando con esto </w:t>
      </w:r>
      <w:r w:rsidR="00EB1218" w:rsidRPr="003D29BA">
        <w:rPr>
          <w:rFonts w:ascii="Palatino Linotype" w:hAnsi="Palatino Linotype"/>
          <w:szCs w:val="22"/>
        </w:rPr>
        <w:t xml:space="preserve">diversos </w:t>
      </w:r>
      <w:r w:rsidR="00984100" w:rsidRPr="003D29BA">
        <w:rPr>
          <w:rFonts w:ascii="Palatino Linotype" w:hAnsi="Palatino Linotype"/>
          <w:szCs w:val="22"/>
        </w:rPr>
        <w:t>archivos, los cuales se describen a continuación:</w:t>
      </w:r>
    </w:p>
    <w:p w14:paraId="0CFDA010" w14:textId="77777777" w:rsidR="00EB1218" w:rsidRPr="003D29BA" w:rsidRDefault="00EB1218" w:rsidP="00EB1218">
      <w:pPr>
        <w:pStyle w:val="Prrafodelista"/>
        <w:rPr>
          <w:rFonts w:ascii="Palatino Linotype" w:hAnsi="Palatino Linotype"/>
          <w:b/>
          <w:i/>
          <w:szCs w:val="22"/>
        </w:rPr>
      </w:pPr>
    </w:p>
    <w:p w14:paraId="52547447" w14:textId="3628D861" w:rsidR="00EB1218" w:rsidRPr="003D29BA" w:rsidRDefault="00EB1218" w:rsidP="00EB1218">
      <w:pPr>
        <w:pStyle w:val="Prrafodelista"/>
        <w:spacing w:line="360" w:lineRule="auto"/>
        <w:ind w:left="0" w:right="34"/>
        <w:jc w:val="both"/>
        <w:rPr>
          <w:rFonts w:ascii="Palatino Linotype" w:hAnsi="Palatino Linotype"/>
          <w:b/>
          <w:szCs w:val="22"/>
        </w:rPr>
      </w:pPr>
      <w:r w:rsidRPr="003D29BA">
        <w:rPr>
          <w:rFonts w:ascii="Palatino Linotype" w:hAnsi="Palatino Linotype"/>
          <w:b/>
          <w:bCs/>
          <w:szCs w:val="22"/>
        </w:rPr>
        <w:t>00444/SF/IP/2018</w:t>
      </w:r>
    </w:p>
    <w:p w14:paraId="2F81FA5B" w14:textId="77777777" w:rsidR="00984100" w:rsidRPr="003D29BA" w:rsidRDefault="00984100" w:rsidP="00984100">
      <w:pPr>
        <w:pStyle w:val="Prrafodelista"/>
        <w:rPr>
          <w:rFonts w:ascii="Palatino Linotype" w:hAnsi="Palatino Linotype"/>
          <w:b/>
          <w:i/>
          <w:szCs w:val="22"/>
        </w:rPr>
      </w:pPr>
    </w:p>
    <w:p w14:paraId="03731F71" w14:textId="3DD3D08B" w:rsidR="00984100" w:rsidRPr="003D29BA" w:rsidRDefault="00EB1218" w:rsidP="001364F9">
      <w:pPr>
        <w:pStyle w:val="Prrafodelista"/>
        <w:numPr>
          <w:ilvl w:val="0"/>
          <w:numId w:val="7"/>
        </w:numPr>
        <w:spacing w:line="360" w:lineRule="auto"/>
        <w:ind w:left="567" w:right="616" w:firstLine="0"/>
        <w:jc w:val="both"/>
        <w:rPr>
          <w:noProof/>
          <w:lang w:val="es-MX" w:eastAsia="es-MX"/>
        </w:rPr>
      </w:pPr>
      <w:r w:rsidRPr="003D29BA">
        <w:rPr>
          <w:rStyle w:val="Hipervnculo"/>
          <w:rFonts w:ascii="Palatino Linotype" w:hAnsi="Palatino Linotype"/>
          <w:b/>
          <w:bCs/>
          <w:color w:val="auto"/>
          <w:szCs w:val="22"/>
          <w:u w:val="none"/>
        </w:rPr>
        <w:t xml:space="preserve"> 444 Contaduría General.pdf. </w:t>
      </w:r>
      <w:r w:rsidRPr="003D29BA">
        <w:rPr>
          <w:rStyle w:val="Hipervnculo"/>
          <w:rFonts w:ascii="Palatino Linotype" w:hAnsi="Palatino Linotype"/>
          <w:bCs/>
          <w:color w:val="auto"/>
          <w:szCs w:val="22"/>
          <w:u w:val="none"/>
        </w:rPr>
        <w:t xml:space="preserve">Documento en formato PDF, con número de oficio 203224000/0134/2018, de fecha veinte de septiembre de dos mil dieciocho, signado por el Servidor Público Habilitado de la Contaduría </w:t>
      </w:r>
      <w:r w:rsidRPr="003D29BA">
        <w:rPr>
          <w:rStyle w:val="Hipervnculo"/>
          <w:rFonts w:ascii="Palatino Linotype" w:hAnsi="Palatino Linotype"/>
          <w:bCs/>
          <w:color w:val="auto"/>
          <w:szCs w:val="22"/>
          <w:u w:val="none"/>
        </w:rPr>
        <w:lastRenderedPageBreak/>
        <w:t xml:space="preserve">General Gubernamental, cuyo contenido versa en sugerir se dirija la solicitud a la Universidad Autónoma del Estado de México. </w:t>
      </w:r>
    </w:p>
    <w:p w14:paraId="5EABFB4A" w14:textId="77777777" w:rsidR="00B54367" w:rsidRPr="003D29BA" w:rsidRDefault="00B54367" w:rsidP="00B54367">
      <w:pPr>
        <w:pStyle w:val="Prrafodelista"/>
        <w:spacing w:line="360" w:lineRule="auto"/>
        <w:ind w:left="567" w:right="616"/>
        <w:jc w:val="both"/>
        <w:rPr>
          <w:noProof/>
          <w:lang w:val="es-MX" w:eastAsia="es-MX"/>
        </w:rPr>
      </w:pPr>
    </w:p>
    <w:p w14:paraId="3F4C3B41" w14:textId="2363DC77" w:rsidR="00984100" w:rsidRPr="003D29BA" w:rsidRDefault="00EB1218" w:rsidP="001364F9">
      <w:pPr>
        <w:pStyle w:val="Prrafodelista"/>
        <w:numPr>
          <w:ilvl w:val="0"/>
          <w:numId w:val="7"/>
        </w:numPr>
        <w:spacing w:line="360" w:lineRule="auto"/>
        <w:ind w:left="567" w:right="616" w:firstLine="0"/>
        <w:jc w:val="both"/>
        <w:rPr>
          <w:rFonts w:ascii="Palatino Linotype" w:hAnsi="Palatino Linotype"/>
          <w:noProof/>
          <w:lang w:val="es-MX" w:eastAsia="es-MX"/>
        </w:rPr>
      </w:pPr>
      <w:r w:rsidRPr="003D29BA">
        <w:rPr>
          <w:rStyle w:val="Hipervnculo"/>
          <w:rFonts w:ascii="Palatino Linotype" w:hAnsi="Palatino Linotype"/>
          <w:b/>
          <w:bCs/>
          <w:noProof/>
          <w:color w:val="auto"/>
          <w:u w:val="none"/>
          <w:lang w:eastAsia="es-MX"/>
        </w:rPr>
        <w:t xml:space="preserve"> </w:t>
      </w:r>
      <w:hyperlink r:id="rId12" w:tgtFrame="_blank" w:history="1">
        <w:r w:rsidRPr="003D29BA">
          <w:rPr>
            <w:rStyle w:val="Hipervnculo"/>
            <w:rFonts w:ascii="Palatino Linotype" w:hAnsi="Palatino Linotype"/>
            <w:b/>
            <w:bCs/>
            <w:noProof/>
            <w:color w:val="auto"/>
            <w:u w:val="none"/>
            <w:lang w:eastAsia="es-MX"/>
          </w:rPr>
          <w:t>UIPPE</w:t>
        </w:r>
      </w:hyperlink>
      <w:r w:rsidRPr="003D29BA">
        <w:rPr>
          <w:rStyle w:val="Hipervnculo"/>
          <w:rFonts w:ascii="Palatino Linotype" w:hAnsi="Palatino Linotype"/>
          <w:b/>
          <w:bCs/>
          <w:noProof/>
          <w:color w:val="auto"/>
          <w:u w:val="none"/>
          <w:lang w:eastAsia="es-MX"/>
        </w:rPr>
        <w:t xml:space="preserve"> 444.pdf</w:t>
      </w:r>
      <w:r w:rsidR="00984100" w:rsidRPr="003D29BA">
        <w:rPr>
          <w:rFonts w:ascii="Palatino Linotype" w:hAnsi="Palatino Linotype"/>
          <w:noProof/>
          <w:lang w:val="es-MX" w:eastAsia="es-MX"/>
        </w:rPr>
        <w:t xml:space="preserve">: </w:t>
      </w:r>
      <w:r w:rsidRPr="003D29BA">
        <w:rPr>
          <w:rFonts w:ascii="Palatino Linotype" w:hAnsi="Palatino Linotype"/>
          <w:noProof/>
          <w:lang w:val="es-MX" w:eastAsia="es-MX"/>
        </w:rPr>
        <w:t>Documento en formato PDF, con número de oficio 203040000/UT-1878/2018, de fecha veintiocho de septiembre de dos mil dieciocho, signado por el el Jefe de UIPPE</w:t>
      </w:r>
      <w:r w:rsidR="002975EB" w:rsidRPr="003D29BA">
        <w:rPr>
          <w:rFonts w:ascii="Palatino Linotype" w:hAnsi="Palatino Linotype"/>
          <w:noProof/>
          <w:lang w:val="es-MX" w:eastAsia="es-MX"/>
        </w:rPr>
        <w:t xml:space="preserve"> y Titular de la Unidad de Transpa</w:t>
      </w:r>
      <w:r w:rsidRPr="003D29BA">
        <w:rPr>
          <w:rFonts w:ascii="Palatino Linotype" w:hAnsi="Palatino Linotype"/>
          <w:noProof/>
          <w:lang w:val="es-MX" w:eastAsia="es-MX"/>
        </w:rPr>
        <w:t xml:space="preserve">rencia de la Secretaría de Finanzas, cuyo contenido versa </w:t>
      </w:r>
      <w:r w:rsidR="009303FD" w:rsidRPr="003D29BA">
        <w:rPr>
          <w:rFonts w:ascii="Palatino Linotype" w:hAnsi="Palatino Linotype"/>
          <w:noProof/>
          <w:lang w:val="es-MX" w:eastAsia="es-MX"/>
        </w:rPr>
        <w:t xml:space="preserve">en hacer del conocimiento del particular el archivo y copia fotostatica emitido por la Servidora Pública habilitada dando contestación a la solicitud de información. </w:t>
      </w:r>
    </w:p>
    <w:p w14:paraId="784E31EF" w14:textId="77777777" w:rsidR="009303FD" w:rsidRPr="003D29BA" w:rsidRDefault="009303FD" w:rsidP="009303FD">
      <w:pPr>
        <w:pStyle w:val="Prrafodelista"/>
        <w:rPr>
          <w:rFonts w:ascii="Palatino Linotype" w:hAnsi="Palatino Linotype"/>
          <w:noProof/>
          <w:lang w:val="es-MX" w:eastAsia="es-MX"/>
        </w:rPr>
      </w:pPr>
    </w:p>
    <w:p w14:paraId="0D39AA7D" w14:textId="2FC4D1C1" w:rsidR="009303FD" w:rsidRPr="003D29BA" w:rsidRDefault="009303FD" w:rsidP="009303FD">
      <w:pPr>
        <w:spacing w:line="360" w:lineRule="auto"/>
        <w:ind w:right="616"/>
        <w:jc w:val="both"/>
        <w:rPr>
          <w:rFonts w:ascii="Palatino Linotype" w:hAnsi="Palatino Linotype"/>
          <w:b/>
          <w:bCs/>
          <w:noProof/>
          <w:lang w:eastAsia="es-MX"/>
        </w:rPr>
      </w:pPr>
      <w:r w:rsidRPr="003D29BA">
        <w:rPr>
          <w:rFonts w:ascii="Palatino Linotype" w:hAnsi="Palatino Linotype"/>
          <w:b/>
          <w:bCs/>
          <w:noProof/>
          <w:lang w:eastAsia="es-MX"/>
        </w:rPr>
        <w:t>00443/SF/IP/2018</w:t>
      </w:r>
    </w:p>
    <w:p w14:paraId="1BBAE7E7" w14:textId="50F9E02A" w:rsidR="009303FD" w:rsidRPr="003D29BA" w:rsidRDefault="009303FD" w:rsidP="009303FD">
      <w:pPr>
        <w:pStyle w:val="Prrafodelista"/>
        <w:numPr>
          <w:ilvl w:val="0"/>
          <w:numId w:val="11"/>
        </w:numPr>
        <w:spacing w:line="360" w:lineRule="auto"/>
        <w:ind w:right="616"/>
        <w:jc w:val="both"/>
        <w:rPr>
          <w:rFonts w:ascii="Palatino Linotype" w:hAnsi="Palatino Linotype"/>
          <w:b/>
          <w:noProof/>
          <w:lang w:val="es-MX" w:eastAsia="es-MX"/>
        </w:rPr>
      </w:pPr>
      <w:r w:rsidRPr="003D29BA">
        <w:rPr>
          <w:rFonts w:ascii="Palatino Linotype" w:hAnsi="Palatino Linotype"/>
          <w:b/>
          <w:noProof/>
          <w:lang w:val="es-MX" w:eastAsia="es-MX"/>
        </w:rPr>
        <w:t xml:space="preserve">443 Contaduría General.pdf. </w:t>
      </w:r>
      <w:r w:rsidRPr="003D29BA">
        <w:rPr>
          <w:rFonts w:ascii="Palatino Linotype" w:hAnsi="Palatino Linotype"/>
          <w:noProof/>
          <w:lang w:val="es-MX" w:eastAsia="es-MX"/>
        </w:rPr>
        <w:t>Documento en formato PDF, con número de oficio 2</w:t>
      </w:r>
      <w:r w:rsidR="002975EB" w:rsidRPr="003D29BA">
        <w:rPr>
          <w:rFonts w:ascii="Palatino Linotype" w:hAnsi="Palatino Linotype"/>
          <w:noProof/>
          <w:lang w:val="es-MX" w:eastAsia="es-MX"/>
        </w:rPr>
        <w:t>03224000/0133</w:t>
      </w:r>
      <w:r w:rsidRPr="003D29BA">
        <w:rPr>
          <w:rFonts w:ascii="Palatino Linotype" w:hAnsi="Palatino Linotype"/>
          <w:noProof/>
          <w:lang w:val="es-MX" w:eastAsia="es-MX"/>
        </w:rPr>
        <w:t>/2018</w:t>
      </w:r>
      <w:r w:rsidR="002975EB" w:rsidRPr="003D29BA">
        <w:rPr>
          <w:rFonts w:ascii="Palatino Linotype" w:hAnsi="Palatino Linotype"/>
          <w:noProof/>
          <w:lang w:val="es-MX" w:eastAsia="es-MX"/>
        </w:rPr>
        <w:t>, de fecha veinte</w:t>
      </w:r>
      <w:r w:rsidRPr="003D29BA">
        <w:rPr>
          <w:rFonts w:ascii="Palatino Linotype" w:hAnsi="Palatino Linotype"/>
          <w:noProof/>
          <w:lang w:val="es-MX" w:eastAsia="es-MX"/>
        </w:rPr>
        <w:t xml:space="preserve"> de septiembre de dos mil dieciocho, signado por </w:t>
      </w:r>
      <w:r w:rsidR="002975EB" w:rsidRPr="003D29BA">
        <w:rPr>
          <w:rFonts w:ascii="Palatino Linotype" w:hAnsi="Palatino Linotype"/>
          <w:noProof/>
          <w:lang w:val="es-MX" w:eastAsia="es-MX"/>
        </w:rPr>
        <w:t>la Servidora Pública Habilitada</w:t>
      </w:r>
      <w:r w:rsidRPr="003D29BA">
        <w:rPr>
          <w:rFonts w:ascii="Palatino Linotype" w:hAnsi="Palatino Linotype"/>
          <w:noProof/>
          <w:lang w:val="es-MX" w:eastAsia="es-MX"/>
        </w:rPr>
        <w:t xml:space="preserve">, cuyo contenido versa en </w:t>
      </w:r>
      <w:r w:rsidR="002975EB" w:rsidRPr="003D29BA">
        <w:rPr>
          <w:rFonts w:ascii="Palatino Linotype" w:hAnsi="Palatino Linotype"/>
          <w:noProof/>
          <w:lang w:val="es-MX" w:eastAsia="es-MX"/>
        </w:rPr>
        <w:t xml:space="preserve">sugerir dirigir la solicitud de información a la Universidad Autónoma del Estado de México. </w:t>
      </w:r>
    </w:p>
    <w:p w14:paraId="4B77E0DA" w14:textId="77777777" w:rsidR="002975EB" w:rsidRPr="003D29BA" w:rsidRDefault="002975EB" w:rsidP="002975EB">
      <w:pPr>
        <w:pStyle w:val="Prrafodelista"/>
        <w:spacing w:line="360" w:lineRule="auto"/>
        <w:ind w:right="616"/>
        <w:jc w:val="both"/>
        <w:rPr>
          <w:rFonts w:ascii="Palatino Linotype" w:hAnsi="Palatino Linotype"/>
          <w:b/>
          <w:noProof/>
          <w:lang w:val="es-MX" w:eastAsia="es-MX"/>
        </w:rPr>
      </w:pPr>
    </w:p>
    <w:p w14:paraId="1A7A30CE" w14:textId="01A5B751" w:rsidR="009303FD" w:rsidRPr="003D29BA" w:rsidRDefault="009303FD" w:rsidP="009303FD">
      <w:pPr>
        <w:pStyle w:val="Prrafodelista"/>
        <w:numPr>
          <w:ilvl w:val="0"/>
          <w:numId w:val="11"/>
        </w:numPr>
        <w:spacing w:line="360" w:lineRule="auto"/>
        <w:ind w:right="616"/>
        <w:jc w:val="both"/>
        <w:rPr>
          <w:rFonts w:ascii="Palatino Linotype" w:hAnsi="Palatino Linotype"/>
          <w:b/>
          <w:noProof/>
          <w:lang w:val="es-MX" w:eastAsia="es-MX"/>
        </w:rPr>
      </w:pPr>
      <w:r w:rsidRPr="003D29BA">
        <w:rPr>
          <w:rFonts w:ascii="Palatino Linotype" w:hAnsi="Palatino Linotype"/>
          <w:b/>
          <w:noProof/>
          <w:lang w:val="es-MX" w:eastAsia="es-MX"/>
        </w:rPr>
        <w:t>UIPPE 443.pdf</w:t>
      </w:r>
      <w:r w:rsidR="002975EB" w:rsidRPr="003D29BA">
        <w:rPr>
          <w:rFonts w:ascii="Palatino Linotype" w:hAnsi="Palatino Linotype"/>
          <w:b/>
          <w:noProof/>
          <w:lang w:val="es-MX" w:eastAsia="es-MX"/>
        </w:rPr>
        <w:t xml:space="preserve">. </w:t>
      </w:r>
      <w:r w:rsidR="002975EB" w:rsidRPr="003D29BA">
        <w:rPr>
          <w:rFonts w:ascii="Palatino Linotype" w:hAnsi="Palatino Linotype"/>
          <w:noProof/>
          <w:lang w:val="es-MX" w:eastAsia="es-MX"/>
        </w:rPr>
        <w:t xml:space="preserve">Documento en formato PDF, con número de oficio 203040000/UT-1877/2018, de fecha veintiocho de septiembre de dos mil dieciocho, signado por el el Jefe de UIPPE y Titular de la Unidad de Transparencia de la Secretaría de Finanzas, cuyo contenido versa en hacer del conocimiento del particular el archivo y copia fotostatica </w:t>
      </w:r>
      <w:r w:rsidR="002975EB" w:rsidRPr="003D29BA">
        <w:rPr>
          <w:rFonts w:ascii="Palatino Linotype" w:hAnsi="Palatino Linotype"/>
          <w:noProof/>
          <w:lang w:val="es-MX" w:eastAsia="es-MX"/>
        </w:rPr>
        <w:lastRenderedPageBreak/>
        <w:t>emitido por la Servidora Pública habilitada dando contestación a la solicitud de información.</w:t>
      </w:r>
    </w:p>
    <w:p w14:paraId="5FBD30BD" w14:textId="77777777" w:rsidR="002975EB" w:rsidRPr="003D29BA" w:rsidRDefault="002975EB" w:rsidP="002975EB">
      <w:pPr>
        <w:pStyle w:val="Prrafodelista"/>
        <w:rPr>
          <w:rFonts w:ascii="Palatino Linotype" w:hAnsi="Palatino Linotype"/>
          <w:b/>
          <w:noProof/>
          <w:lang w:val="es-MX" w:eastAsia="es-MX"/>
        </w:rPr>
      </w:pPr>
    </w:p>
    <w:p w14:paraId="50CE7BC5" w14:textId="77777777" w:rsidR="002975EB" w:rsidRPr="003D29BA" w:rsidRDefault="002975EB" w:rsidP="002975EB">
      <w:pPr>
        <w:spacing w:line="360" w:lineRule="auto"/>
        <w:ind w:right="758"/>
        <w:jc w:val="both"/>
        <w:rPr>
          <w:rFonts w:ascii="Palatino Linotype" w:hAnsi="Palatino Linotype"/>
          <w:color w:val="000000"/>
          <w:szCs w:val="22"/>
        </w:rPr>
      </w:pPr>
      <w:r w:rsidRPr="003D29BA">
        <w:rPr>
          <w:rFonts w:ascii="Palatino Linotype" w:hAnsi="Palatino Linotype"/>
          <w:b/>
          <w:bCs/>
          <w:color w:val="000000"/>
          <w:szCs w:val="22"/>
        </w:rPr>
        <w:t>00442/SF/IP/2018</w:t>
      </w:r>
    </w:p>
    <w:p w14:paraId="6156F335" w14:textId="52E10437" w:rsidR="002975EB" w:rsidRPr="003D29BA" w:rsidRDefault="002975EB" w:rsidP="002975EB">
      <w:pPr>
        <w:pStyle w:val="Prrafodelista"/>
        <w:numPr>
          <w:ilvl w:val="0"/>
          <w:numId w:val="12"/>
        </w:numPr>
        <w:spacing w:line="360" w:lineRule="auto"/>
        <w:ind w:right="616"/>
        <w:jc w:val="both"/>
        <w:rPr>
          <w:rFonts w:ascii="Palatino Linotype" w:hAnsi="Palatino Linotype"/>
          <w:b/>
          <w:noProof/>
          <w:lang w:val="es-MX" w:eastAsia="es-MX"/>
        </w:rPr>
      </w:pPr>
      <w:r w:rsidRPr="003D29BA">
        <w:rPr>
          <w:rFonts w:ascii="Palatino Linotype" w:hAnsi="Palatino Linotype"/>
          <w:b/>
          <w:noProof/>
          <w:lang w:val="es-MX" w:eastAsia="es-MX"/>
        </w:rPr>
        <w:t xml:space="preserve">442 Contaduría General.pdf. </w:t>
      </w:r>
      <w:r w:rsidRPr="003D29BA">
        <w:rPr>
          <w:rFonts w:ascii="Palatino Linotype" w:hAnsi="Palatino Linotype"/>
          <w:noProof/>
          <w:lang w:val="es-MX" w:eastAsia="es-MX"/>
        </w:rPr>
        <w:t>Documento en formato PDF, con número de oficio 203224000/0132/2018, de fecha veinte de septiembre de dos mil dieciocho, signado por la Servidora Pública Habilitada, cuyo contenido versa en sugerir dirigir la solicitud de información a la Universidad Autónoma del Estado de México.</w:t>
      </w:r>
    </w:p>
    <w:p w14:paraId="6E0A86CC" w14:textId="77777777" w:rsidR="002975EB" w:rsidRPr="003D29BA" w:rsidRDefault="002975EB" w:rsidP="002975EB">
      <w:pPr>
        <w:pStyle w:val="Prrafodelista"/>
        <w:spacing w:line="360" w:lineRule="auto"/>
        <w:ind w:right="616"/>
        <w:jc w:val="both"/>
        <w:rPr>
          <w:rFonts w:ascii="Palatino Linotype" w:hAnsi="Palatino Linotype"/>
          <w:b/>
          <w:noProof/>
          <w:lang w:val="es-MX" w:eastAsia="es-MX"/>
        </w:rPr>
      </w:pPr>
    </w:p>
    <w:p w14:paraId="0A916F34" w14:textId="28AFFAD6" w:rsidR="002975EB" w:rsidRPr="003D29BA" w:rsidRDefault="002975EB" w:rsidP="002975EB">
      <w:pPr>
        <w:pStyle w:val="Prrafodelista"/>
        <w:numPr>
          <w:ilvl w:val="0"/>
          <w:numId w:val="11"/>
        </w:numPr>
        <w:spacing w:line="360" w:lineRule="auto"/>
        <w:ind w:right="616"/>
        <w:jc w:val="both"/>
        <w:rPr>
          <w:rFonts w:ascii="Palatino Linotype" w:hAnsi="Palatino Linotype"/>
          <w:b/>
          <w:noProof/>
          <w:lang w:val="es-MX" w:eastAsia="es-MX"/>
        </w:rPr>
      </w:pPr>
      <w:r w:rsidRPr="003D29BA">
        <w:rPr>
          <w:rFonts w:ascii="Palatino Linotype" w:hAnsi="Palatino Linotype"/>
          <w:b/>
          <w:noProof/>
          <w:lang w:val="es-MX" w:eastAsia="es-MX"/>
        </w:rPr>
        <w:t xml:space="preserve">UIPPE442.pdf. </w:t>
      </w:r>
      <w:r w:rsidRPr="003D29BA">
        <w:rPr>
          <w:rFonts w:ascii="Palatino Linotype" w:hAnsi="Palatino Linotype"/>
          <w:noProof/>
          <w:lang w:val="es-MX" w:eastAsia="es-MX"/>
        </w:rPr>
        <w:t>Documento en formato PDF, con número de oficio 203040000/UT-1876/2018, de fecha veintiocho de septiembre de dos mil dieciocho, signado por el el Jefe de UIPPE y Titular de la Unidad de Transparencia de la Secretaría de Finanzas, cuyo contenido versa en hacer del conocimiento del particular el archivo y copia fotostatica emitido por la Servidora Pública habilitada dando contestación a la solicitud de información.</w:t>
      </w:r>
    </w:p>
    <w:p w14:paraId="4D0AEB7D" w14:textId="77777777" w:rsidR="00230346" w:rsidRPr="003D29BA" w:rsidRDefault="00230346" w:rsidP="00230346">
      <w:pPr>
        <w:pStyle w:val="Prrafodelista"/>
        <w:spacing w:line="360" w:lineRule="auto"/>
        <w:ind w:right="616"/>
        <w:jc w:val="both"/>
        <w:rPr>
          <w:rFonts w:ascii="Palatino Linotype" w:hAnsi="Palatino Linotype"/>
          <w:b/>
          <w:noProof/>
          <w:lang w:val="es-MX" w:eastAsia="es-MX"/>
        </w:rPr>
      </w:pPr>
    </w:p>
    <w:p w14:paraId="36F90B2E" w14:textId="0B2EBC5B" w:rsidR="00230346" w:rsidRPr="003D29BA" w:rsidRDefault="002975EB" w:rsidP="002975EB">
      <w:pPr>
        <w:pStyle w:val="Prrafodelista"/>
        <w:spacing w:line="360" w:lineRule="auto"/>
        <w:ind w:left="0" w:right="616"/>
        <w:jc w:val="both"/>
        <w:rPr>
          <w:rFonts w:ascii="Palatino Linotype" w:hAnsi="Palatino Linotype"/>
          <w:b/>
          <w:noProof/>
          <w:lang w:val="es-MX" w:eastAsia="es-MX"/>
        </w:rPr>
      </w:pPr>
      <w:r w:rsidRPr="003D29BA">
        <w:rPr>
          <w:rFonts w:ascii="Palatino Linotype" w:hAnsi="Palatino Linotype"/>
          <w:b/>
          <w:noProof/>
          <w:lang w:val="es-MX" w:eastAsia="es-MX"/>
        </w:rPr>
        <w:t>00441/SF/IP/2018</w:t>
      </w:r>
    </w:p>
    <w:p w14:paraId="5A2F0780" w14:textId="3649FA0F" w:rsidR="002975EB" w:rsidRPr="003D29BA" w:rsidRDefault="002975EB" w:rsidP="002975EB">
      <w:pPr>
        <w:pStyle w:val="Prrafodelista"/>
        <w:numPr>
          <w:ilvl w:val="0"/>
          <w:numId w:val="12"/>
        </w:numPr>
        <w:spacing w:line="360" w:lineRule="auto"/>
        <w:ind w:right="616"/>
        <w:jc w:val="both"/>
        <w:rPr>
          <w:rFonts w:ascii="Palatino Linotype" w:hAnsi="Palatino Linotype"/>
          <w:b/>
          <w:noProof/>
          <w:lang w:val="es-MX" w:eastAsia="es-MX"/>
        </w:rPr>
      </w:pPr>
      <w:r w:rsidRPr="003D29BA">
        <w:rPr>
          <w:rFonts w:ascii="Palatino Linotype" w:hAnsi="Palatino Linotype"/>
          <w:b/>
          <w:noProof/>
          <w:lang w:val="es-MX" w:eastAsia="es-MX"/>
        </w:rPr>
        <w:t xml:space="preserve">441 Contaduría General.pdf. </w:t>
      </w:r>
      <w:r w:rsidRPr="003D29BA">
        <w:rPr>
          <w:rFonts w:ascii="Palatino Linotype" w:hAnsi="Palatino Linotype"/>
          <w:noProof/>
          <w:lang w:val="es-MX" w:eastAsia="es-MX"/>
        </w:rPr>
        <w:t>Documento en formato PDF, con número de oficio 203224000</w:t>
      </w:r>
      <w:r w:rsidR="00C34242" w:rsidRPr="003D29BA">
        <w:rPr>
          <w:rFonts w:ascii="Palatino Linotype" w:hAnsi="Palatino Linotype"/>
          <w:noProof/>
          <w:lang w:val="es-MX" w:eastAsia="es-MX"/>
        </w:rPr>
        <w:t>/0131</w:t>
      </w:r>
      <w:r w:rsidRPr="003D29BA">
        <w:rPr>
          <w:rFonts w:ascii="Palatino Linotype" w:hAnsi="Palatino Linotype"/>
          <w:noProof/>
          <w:lang w:val="es-MX" w:eastAsia="es-MX"/>
        </w:rPr>
        <w:t>/2018, de fecha veinte de septiembre de dos mil dieciocho, signado por la Servidora Pública Habilitada, cuyo contenido versa en sugerir dirigir la solicitud de información a la Universidad Autónoma del Estado de México.</w:t>
      </w:r>
    </w:p>
    <w:p w14:paraId="55B01278" w14:textId="77777777" w:rsidR="00432525" w:rsidRPr="003D29BA" w:rsidRDefault="00432525" w:rsidP="00432525">
      <w:pPr>
        <w:pStyle w:val="Prrafodelista"/>
        <w:spacing w:line="360" w:lineRule="auto"/>
        <w:ind w:right="616"/>
        <w:jc w:val="both"/>
        <w:rPr>
          <w:rFonts w:ascii="Palatino Linotype" w:hAnsi="Palatino Linotype"/>
          <w:b/>
          <w:noProof/>
          <w:lang w:val="es-MX" w:eastAsia="es-MX"/>
        </w:rPr>
      </w:pPr>
    </w:p>
    <w:p w14:paraId="3FD08724" w14:textId="2358B0FA" w:rsidR="002975EB" w:rsidRPr="003D29BA" w:rsidRDefault="00C34242" w:rsidP="002975EB">
      <w:pPr>
        <w:pStyle w:val="Prrafodelista"/>
        <w:numPr>
          <w:ilvl w:val="0"/>
          <w:numId w:val="11"/>
        </w:numPr>
        <w:spacing w:line="360" w:lineRule="auto"/>
        <w:ind w:right="616"/>
        <w:jc w:val="both"/>
        <w:rPr>
          <w:rFonts w:ascii="Palatino Linotype" w:hAnsi="Palatino Linotype"/>
          <w:b/>
          <w:noProof/>
          <w:lang w:val="es-MX" w:eastAsia="es-MX"/>
        </w:rPr>
      </w:pPr>
      <w:r w:rsidRPr="003D29BA">
        <w:rPr>
          <w:rFonts w:ascii="Palatino Linotype" w:hAnsi="Palatino Linotype"/>
          <w:b/>
          <w:noProof/>
          <w:lang w:val="es-MX" w:eastAsia="es-MX"/>
        </w:rPr>
        <w:t xml:space="preserve">UIPPE 441.pdf. </w:t>
      </w:r>
      <w:r w:rsidRPr="003D29BA">
        <w:rPr>
          <w:rFonts w:ascii="Palatino Linotype" w:hAnsi="Palatino Linotype"/>
          <w:noProof/>
          <w:lang w:val="es-MX" w:eastAsia="es-MX"/>
        </w:rPr>
        <w:t>Documento en formato PDF, con número de oficio 203040000/UT-1885/2018, de fecha primero de octubre de dos mil dieciocho, signado por el el Jefe de UIPPE y Titular de la Unidad de Transparencia de la Secretaría de Finanzas, cuyo contenido versa en hacer del conocimiento del particular el archivo y copia fotostatica emitido por la Servidora Pública habilitada dando contestación a la solicitud de información.</w:t>
      </w:r>
    </w:p>
    <w:p w14:paraId="7059F82A" w14:textId="77777777" w:rsidR="00432525" w:rsidRPr="003D29BA" w:rsidRDefault="00432525" w:rsidP="00432525">
      <w:pPr>
        <w:pStyle w:val="Prrafodelista"/>
        <w:spacing w:line="360" w:lineRule="auto"/>
        <w:ind w:right="616"/>
        <w:jc w:val="both"/>
        <w:rPr>
          <w:rFonts w:ascii="Palatino Linotype" w:hAnsi="Palatino Linotype"/>
          <w:b/>
          <w:noProof/>
          <w:lang w:val="es-MX" w:eastAsia="es-MX"/>
        </w:rPr>
      </w:pPr>
    </w:p>
    <w:p w14:paraId="166C845E" w14:textId="1DEE43A5" w:rsidR="00B54367" w:rsidRPr="003D29BA" w:rsidRDefault="00C34242" w:rsidP="00C34242">
      <w:pPr>
        <w:rPr>
          <w:rFonts w:ascii="Palatino Linotype" w:hAnsi="Palatino Linotype"/>
          <w:b/>
          <w:bCs/>
          <w:noProof/>
          <w:lang w:eastAsia="es-MX"/>
        </w:rPr>
      </w:pPr>
      <w:r w:rsidRPr="003D29BA">
        <w:rPr>
          <w:rFonts w:ascii="Palatino Linotype" w:hAnsi="Palatino Linotype"/>
          <w:b/>
          <w:bCs/>
          <w:noProof/>
          <w:lang w:eastAsia="es-MX"/>
        </w:rPr>
        <w:t>00440/SF/IP/2018</w:t>
      </w:r>
    </w:p>
    <w:p w14:paraId="3D2145B2" w14:textId="77777777" w:rsidR="00432525" w:rsidRPr="003D29BA" w:rsidRDefault="00432525" w:rsidP="00C34242">
      <w:pPr>
        <w:rPr>
          <w:rFonts w:ascii="Palatino Linotype" w:hAnsi="Palatino Linotype"/>
          <w:b/>
          <w:bCs/>
          <w:noProof/>
          <w:lang w:eastAsia="es-MX"/>
        </w:rPr>
      </w:pPr>
    </w:p>
    <w:p w14:paraId="46926722" w14:textId="7949958F" w:rsidR="00432525" w:rsidRPr="003D29BA" w:rsidRDefault="00432525" w:rsidP="00432525">
      <w:pPr>
        <w:pStyle w:val="Prrafodelista"/>
        <w:numPr>
          <w:ilvl w:val="0"/>
          <w:numId w:val="11"/>
        </w:numPr>
        <w:spacing w:line="360" w:lineRule="auto"/>
        <w:jc w:val="both"/>
        <w:rPr>
          <w:rFonts w:ascii="Palatino Linotype" w:hAnsi="Palatino Linotype"/>
          <w:b/>
          <w:bCs/>
          <w:noProof/>
          <w:lang w:eastAsia="es-MX"/>
        </w:rPr>
      </w:pPr>
      <w:r w:rsidRPr="003D29BA">
        <w:rPr>
          <w:rFonts w:ascii="Palatino Linotype" w:hAnsi="Palatino Linotype"/>
          <w:b/>
          <w:bCs/>
          <w:noProof/>
          <w:lang w:eastAsia="es-MX"/>
        </w:rPr>
        <w:t xml:space="preserve"> 440 Contaduría General.pdf. </w:t>
      </w:r>
      <w:r w:rsidRPr="003D29BA">
        <w:rPr>
          <w:rFonts w:ascii="Palatino Linotype" w:hAnsi="Palatino Linotype"/>
          <w:noProof/>
          <w:lang w:val="es-MX" w:eastAsia="es-MX"/>
        </w:rPr>
        <w:t>Documento en formato PDF, con número de oficio 203224000/0130/2018, de fecha veinte de septiembre de dos mil dieciocho, signado por la Servidora Pública Habilitada, cuyo contenido versa en sugerir dirigir la solicitud de información a la Universidad Autónoma del Estado de México.</w:t>
      </w:r>
    </w:p>
    <w:p w14:paraId="5EC167F9" w14:textId="77777777" w:rsidR="00432525" w:rsidRPr="003D29BA" w:rsidRDefault="00432525" w:rsidP="00364B49">
      <w:pPr>
        <w:pStyle w:val="Prrafodelista"/>
        <w:spacing w:line="360" w:lineRule="auto"/>
        <w:jc w:val="both"/>
        <w:rPr>
          <w:rFonts w:ascii="Palatino Linotype" w:hAnsi="Palatino Linotype"/>
          <w:b/>
          <w:bCs/>
          <w:noProof/>
          <w:lang w:eastAsia="es-MX"/>
        </w:rPr>
      </w:pPr>
    </w:p>
    <w:p w14:paraId="16FCBD7D" w14:textId="1130C889" w:rsidR="00432525" w:rsidRPr="003D29BA" w:rsidRDefault="00432525" w:rsidP="00364B49">
      <w:pPr>
        <w:pStyle w:val="Prrafodelista"/>
        <w:numPr>
          <w:ilvl w:val="0"/>
          <w:numId w:val="11"/>
        </w:numPr>
        <w:spacing w:line="360" w:lineRule="auto"/>
        <w:jc w:val="both"/>
        <w:rPr>
          <w:rFonts w:ascii="Palatino Linotype" w:hAnsi="Palatino Linotype"/>
          <w:b/>
          <w:bCs/>
          <w:noProof/>
          <w:lang w:eastAsia="es-MX"/>
        </w:rPr>
      </w:pPr>
      <w:r w:rsidRPr="003D29BA">
        <w:rPr>
          <w:rFonts w:ascii="Palatino Linotype" w:hAnsi="Palatino Linotype"/>
          <w:b/>
          <w:bCs/>
          <w:noProof/>
          <w:lang w:eastAsia="es-MX"/>
        </w:rPr>
        <w:t>UIPPE 440.pdf</w:t>
      </w:r>
      <w:r w:rsidR="00364B49" w:rsidRPr="003D29BA">
        <w:rPr>
          <w:rFonts w:ascii="Palatino Linotype" w:hAnsi="Palatino Linotype"/>
          <w:b/>
          <w:bCs/>
          <w:noProof/>
          <w:lang w:eastAsia="es-MX"/>
        </w:rPr>
        <w:t xml:space="preserve">. </w:t>
      </w:r>
      <w:r w:rsidR="00364B49" w:rsidRPr="003D29BA">
        <w:rPr>
          <w:rFonts w:ascii="Palatino Linotype" w:hAnsi="Palatino Linotype"/>
          <w:noProof/>
          <w:lang w:val="es-MX" w:eastAsia="es-MX"/>
        </w:rPr>
        <w:t>Documento en formato PDF, con número de oficio 203040000/UT-1875/2018, de fecha veintiocho de septiembre de dos mil dieciocho, signado por el el Jefe de UIPPE y Titular de la Unidad de Transparencia de la Secretaría de Finanzas, cuyo contenido versa en hacer del conocimiento del particular el archivo y copia fotostatica emitido por la Servidora Pública habilitada dando contestación a la solicitud de información.</w:t>
      </w:r>
    </w:p>
    <w:p w14:paraId="6A7E4DC4" w14:textId="77777777" w:rsidR="00C34242" w:rsidRPr="003D29BA" w:rsidRDefault="00C34242" w:rsidP="00C34242">
      <w:pPr>
        <w:rPr>
          <w:rFonts w:ascii="Palatino Linotype" w:hAnsi="Palatino Linotype"/>
          <w:noProof/>
          <w:lang w:val="es-MX" w:eastAsia="es-MX"/>
        </w:rPr>
      </w:pPr>
    </w:p>
    <w:p w14:paraId="4F41BD12" w14:textId="5BF4E65F" w:rsidR="00B54367" w:rsidRPr="003D29BA" w:rsidRDefault="00B54367" w:rsidP="001364F9">
      <w:pPr>
        <w:pStyle w:val="Prrafodelista"/>
        <w:numPr>
          <w:ilvl w:val="0"/>
          <w:numId w:val="1"/>
        </w:numPr>
        <w:spacing w:line="360" w:lineRule="auto"/>
        <w:ind w:left="0" w:right="49" w:firstLine="0"/>
        <w:jc w:val="both"/>
        <w:rPr>
          <w:rFonts w:ascii="Palatino Linotype" w:hAnsi="Palatino Linotype"/>
          <w:noProof/>
          <w:lang w:val="es-MX" w:eastAsia="es-MX"/>
        </w:rPr>
      </w:pPr>
      <w:r w:rsidRPr="003D29BA">
        <w:rPr>
          <w:rFonts w:ascii="Palatino Linotype" w:hAnsi="Palatino Linotype"/>
          <w:noProof/>
          <w:lang w:val="es-MX" w:eastAsia="es-MX"/>
        </w:rPr>
        <w:lastRenderedPageBreak/>
        <w:t xml:space="preserve">En fecha </w:t>
      </w:r>
      <w:r w:rsidR="00364B49" w:rsidRPr="003D29BA">
        <w:rPr>
          <w:rFonts w:ascii="Palatino Linotype" w:hAnsi="Palatino Linotype"/>
          <w:noProof/>
          <w:lang w:val="es-MX" w:eastAsia="es-MX"/>
        </w:rPr>
        <w:t>cinco (05</w:t>
      </w:r>
      <w:r w:rsidRPr="003D29BA">
        <w:rPr>
          <w:rFonts w:ascii="Palatino Linotype" w:hAnsi="Palatino Linotype"/>
          <w:noProof/>
          <w:lang w:val="es-MX" w:eastAsia="es-MX"/>
        </w:rPr>
        <w:t xml:space="preserve">) de octubre de dos mil dieciocho, la recurrente intepusó </w:t>
      </w:r>
      <w:r w:rsidR="00364B49" w:rsidRPr="003D29BA">
        <w:rPr>
          <w:rFonts w:ascii="Palatino Linotype" w:hAnsi="Palatino Linotype"/>
          <w:noProof/>
          <w:lang w:val="es-MX" w:eastAsia="es-MX"/>
        </w:rPr>
        <w:t xml:space="preserve">los recursos </w:t>
      </w:r>
      <w:r w:rsidRPr="003D29BA">
        <w:rPr>
          <w:rFonts w:ascii="Palatino Linotype" w:hAnsi="Palatino Linotype"/>
          <w:noProof/>
          <w:lang w:val="es-MX" w:eastAsia="es-MX"/>
        </w:rPr>
        <w:t>de revisión, en contra de la</w:t>
      </w:r>
      <w:r w:rsidR="00364B49" w:rsidRPr="003D29BA">
        <w:rPr>
          <w:rFonts w:ascii="Palatino Linotype" w:hAnsi="Palatino Linotype"/>
          <w:noProof/>
          <w:lang w:val="es-MX" w:eastAsia="es-MX"/>
        </w:rPr>
        <w:t>s</w:t>
      </w:r>
      <w:r w:rsidRPr="003D29BA">
        <w:rPr>
          <w:rFonts w:ascii="Palatino Linotype" w:hAnsi="Palatino Linotype"/>
          <w:noProof/>
          <w:lang w:val="es-MX" w:eastAsia="es-MX"/>
        </w:rPr>
        <w:t xml:space="preserve"> respuesta</w:t>
      </w:r>
      <w:r w:rsidR="00364B49" w:rsidRPr="003D29BA">
        <w:rPr>
          <w:rFonts w:ascii="Palatino Linotype" w:hAnsi="Palatino Linotype"/>
          <w:noProof/>
          <w:lang w:val="es-MX" w:eastAsia="es-MX"/>
        </w:rPr>
        <w:t>s</w:t>
      </w:r>
      <w:r w:rsidRPr="003D29BA">
        <w:rPr>
          <w:rFonts w:ascii="Palatino Linotype" w:hAnsi="Palatino Linotype"/>
          <w:noProof/>
          <w:lang w:val="es-MX" w:eastAsia="es-MX"/>
        </w:rPr>
        <w:t xml:space="preserve"> anterio</w:t>
      </w:r>
      <w:r w:rsidR="00432525" w:rsidRPr="003D29BA">
        <w:rPr>
          <w:rFonts w:ascii="Palatino Linotype" w:hAnsi="Palatino Linotype"/>
          <w:noProof/>
          <w:lang w:val="es-MX" w:eastAsia="es-MX"/>
        </w:rPr>
        <w:t>rme</w:t>
      </w:r>
      <w:r w:rsidRPr="003D29BA">
        <w:rPr>
          <w:rFonts w:ascii="Palatino Linotype" w:hAnsi="Palatino Linotype"/>
          <w:noProof/>
          <w:lang w:val="es-MX" w:eastAsia="es-MX"/>
        </w:rPr>
        <w:t>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500264537"/>
      <w:bookmarkStart w:id="18" w:name="_Toc503290275"/>
      <w:bookmarkStart w:id="19" w:name="_Toc516578203"/>
      <w:bookmarkStart w:id="20" w:name="_Toc516594430"/>
    </w:p>
    <w:p w14:paraId="156B5570" w14:textId="77777777" w:rsidR="00364B49" w:rsidRPr="003D29BA" w:rsidRDefault="00364B49" w:rsidP="00364B49">
      <w:pPr>
        <w:spacing w:line="360" w:lineRule="auto"/>
        <w:ind w:right="49"/>
        <w:jc w:val="both"/>
        <w:rPr>
          <w:rFonts w:ascii="Palatino Linotype" w:hAnsi="Palatino Linotype"/>
          <w:noProof/>
          <w:lang w:val="es-MX" w:eastAsia="es-MX"/>
        </w:rPr>
      </w:pPr>
    </w:p>
    <w:p w14:paraId="4682CA10" w14:textId="7E659EFD" w:rsidR="00B54367" w:rsidRPr="003D29BA" w:rsidRDefault="004D4558" w:rsidP="00B54367">
      <w:pPr>
        <w:pStyle w:val="Prrafodelista"/>
        <w:spacing w:line="360" w:lineRule="auto"/>
        <w:ind w:left="0" w:right="49"/>
        <w:jc w:val="both"/>
        <w:rPr>
          <w:rFonts w:ascii="Palatino Linotype" w:hAnsi="Palatino Linotype"/>
          <w:noProof/>
          <w:lang w:val="es-MX" w:eastAsia="es-MX"/>
        </w:rPr>
      </w:pPr>
      <w:r w:rsidRPr="003D29BA">
        <w:rPr>
          <w:rFonts w:ascii="Palatino Linotype" w:hAnsi="Palatino Linotype"/>
          <w:b/>
        </w:rPr>
        <w:t>03813/INFOEM/IP/RR/2018</w:t>
      </w:r>
    </w:p>
    <w:p w14:paraId="02C0B656" w14:textId="364A1B6F" w:rsidR="00067231" w:rsidRPr="003D29BA" w:rsidRDefault="00585F00" w:rsidP="001364F9">
      <w:pPr>
        <w:pStyle w:val="Prrafodelista"/>
        <w:numPr>
          <w:ilvl w:val="0"/>
          <w:numId w:val="2"/>
        </w:numPr>
        <w:spacing w:line="360" w:lineRule="auto"/>
        <w:ind w:left="567" w:right="616" w:firstLine="0"/>
        <w:jc w:val="both"/>
        <w:rPr>
          <w:rFonts w:ascii="Palatino Linotype" w:hAnsi="Palatino Linotype"/>
          <w:i/>
          <w:color w:val="000000" w:themeColor="text1"/>
        </w:rPr>
      </w:pPr>
      <w:bookmarkStart w:id="21" w:name="_Toc517201615"/>
      <w:bookmarkStart w:id="22" w:name="_Toc517201712"/>
      <w:bookmarkStart w:id="23" w:name="_Toc526271776"/>
      <w:bookmarkStart w:id="24" w:name="_Toc530661347"/>
      <w:bookmarkStart w:id="25" w:name="_Toc530669979"/>
      <w:bookmarkStart w:id="26" w:name="_Toc531090614"/>
      <w:bookmarkStart w:id="27" w:name="_Toc531090718"/>
      <w:bookmarkStart w:id="28" w:name="_Toc532295290"/>
      <w:r w:rsidRPr="003D29BA">
        <w:rPr>
          <w:rStyle w:val="Ttulo2Car"/>
          <w:rFonts w:ascii="Palatino Linotype" w:hAnsi="Palatino Linotype"/>
          <w:b/>
          <w:color w:val="auto"/>
          <w:sz w:val="24"/>
          <w:szCs w:val="24"/>
        </w:rPr>
        <w:t>Acto impugnado</w:t>
      </w:r>
      <w:bookmarkEnd w:id="3"/>
      <w:r w:rsidR="00F95F7E" w:rsidRPr="003D29BA">
        <w:rPr>
          <w:rStyle w:val="Ttulo2Car"/>
          <w:rFonts w:ascii="Palatino Linotype" w:hAnsi="Palatino Linotype"/>
          <w:b/>
          <w:color w:val="000000" w:themeColor="text1"/>
          <w:sz w:val="24"/>
          <w:szCs w:val="24"/>
        </w:rPr>
        <w:t xml:space="preserve">: </w:t>
      </w:r>
      <w:bookmarkStart w:id="29" w:name="_Toc466982515"/>
      <w:bookmarkStart w:id="30" w:name="_Toc471908127"/>
      <w:bookmarkStart w:id="31" w:name="_Toc491791301"/>
      <w:bookmarkStart w:id="32" w:name="_Toc496726171"/>
      <w:bookmarkStart w:id="33" w:name="_Toc497242135"/>
      <w:bookmarkStart w:id="34" w:name="_Toc497292518"/>
      <w:bookmarkStart w:id="35" w:name="_Toc498503717"/>
      <w:bookmarkStart w:id="36" w:name="_Toc499568661"/>
      <w:bookmarkStart w:id="37" w:name="_Toc499568694"/>
      <w:bookmarkStart w:id="38" w:name="_Toc499665453"/>
      <w:bookmarkStart w:id="39" w:name="_Toc499729820"/>
      <w:bookmarkStart w:id="40" w:name="_Toc499835025"/>
      <w:bookmarkStart w:id="41" w:name="_Toc499835836"/>
      <w:bookmarkStart w:id="42" w:name="_Toc499835859"/>
      <w:bookmarkStart w:id="43" w:name="_Toc500264538"/>
      <w:bookmarkStart w:id="44" w:name="_Toc503290276"/>
      <w:bookmarkStart w:id="45" w:name="_Toc516578204"/>
      <w:bookmarkStart w:id="46" w:name="_Toc516594431"/>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B54367" w:rsidRPr="003D29BA">
        <w:rPr>
          <w:rStyle w:val="Ttulo2Car"/>
          <w:rFonts w:ascii="Palatino Linotype" w:hAnsi="Palatino Linotype"/>
          <w:color w:val="000000" w:themeColor="text1"/>
          <w:sz w:val="24"/>
          <w:szCs w:val="24"/>
        </w:rPr>
        <w:t>“</w:t>
      </w:r>
      <w:bookmarkEnd w:id="24"/>
      <w:bookmarkEnd w:id="25"/>
      <w:bookmarkEnd w:id="26"/>
      <w:bookmarkEnd w:id="27"/>
      <w:bookmarkEnd w:id="28"/>
      <w:r w:rsidR="00364B49" w:rsidRPr="003D29BA">
        <w:rPr>
          <w:rFonts w:ascii="Palatino Linotype" w:eastAsiaTheme="majorEastAsia" w:hAnsi="Palatino Linotype" w:cstheme="majorBidi"/>
          <w:i/>
          <w:color w:val="000000" w:themeColor="text1"/>
          <w:lang w:eastAsia="en-US"/>
        </w:rPr>
        <w:t>No me entregaron la información que pedí</w:t>
      </w:r>
      <w:r w:rsidR="00B54367" w:rsidRPr="003D29BA">
        <w:rPr>
          <w:rFonts w:ascii="Palatino Linotype" w:eastAsiaTheme="majorEastAsia" w:hAnsi="Palatino Linotype" w:cstheme="majorBidi"/>
          <w:i/>
          <w:color w:val="000000" w:themeColor="text1"/>
          <w:lang w:eastAsia="en-US"/>
        </w:rPr>
        <w:t>”. (Sic)</w:t>
      </w:r>
    </w:p>
    <w:p w14:paraId="7B9B25D1" w14:textId="77777777" w:rsidR="00067231" w:rsidRPr="003D29BA" w:rsidRDefault="00067231" w:rsidP="00B54367">
      <w:pPr>
        <w:pStyle w:val="Prrafodelista"/>
        <w:spacing w:line="360" w:lineRule="auto"/>
        <w:ind w:left="567" w:right="616"/>
        <w:jc w:val="both"/>
        <w:rPr>
          <w:rFonts w:ascii="Palatino Linotype" w:hAnsi="Palatino Linotype"/>
          <w:i/>
          <w:color w:val="000000" w:themeColor="text1"/>
        </w:rPr>
      </w:pPr>
    </w:p>
    <w:p w14:paraId="16C1CD16" w14:textId="32F08601" w:rsidR="00585F00" w:rsidRPr="003D29BA" w:rsidRDefault="00585F00" w:rsidP="001364F9">
      <w:pPr>
        <w:pStyle w:val="Prrafodelista"/>
        <w:numPr>
          <w:ilvl w:val="0"/>
          <w:numId w:val="2"/>
        </w:numPr>
        <w:spacing w:line="360" w:lineRule="auto"/>
        <w:ind w:left="567" w:right="616" w:firstLine="0"/>
        <w:jc w:val="both"/>
        <w:rPr>
          <w:rFonts w:ascii="Palatino Linotype" w:hAnsi="Palatino Linotype"/>
          <w:b/>
          <w:color w:val="000000" w:themeColor="text1"/>
        </w:rPr>
      </w:pPr>
      <w:bookmarkStart w:id="47" w:name="_Toc517201616"/>
      <w:bookmarkStart w:id="48" w:name="_Toc517201713"/>
      <w:bookmarkStart w:id="49" w:name="_Toc526271777"/>
      <w:bookmarkStart w:id="50" w:name="_Toc530661348"/>
      <w:bookmarkStart w:id="51" w:name="_Toc530669980"/>
      <w:bookmarkStart w:id="52" w:name="_Toc531090615"/>
      <w:bookmarkStart w:id="53" w:name="_Toc531090719"/>
      <w:bookmarkStart w:id="54" w:name="_Toc532295291"/>
      <w:r w:rsidRPr="003D29BA">
        <w:rPr>
          <w:rStyle w:val="Ttulo2Car"/>
          <w:rFonts w:ascii="Palatino Linotype" w:hAnsi="Palatino Linotype"/>
          <w:b/>
          <w:color w:val="000000" w:themeColor="text1"/>
          <w:sz w:val="24"/>
        </w:rPr>
        <w:t>Razones o Motivos de inconformidad:</w:t>
      </w:r>
      <w:bookmarkEnd w:id="29"/>
      <w:bookmarkEnd w:id="47"/>
      <w:bookmarkEnd w:id="48"/>
      <w:bookmarkEnd w:id="49"/>
      <w:bookmarkEnd w:id="50"/>
      <w:bookmarkEnd w:id="51"/>
      <w:bookmarkEnd w:id="52"/>
      <w:bookmarkEnd w:id="53"/>
      <w:bookmarkEnd w:id="54"/>
      <w:r w:rsidRPr="003D29BA">
        <w:rPr>
          <w:rFonts w:ascii="Palatino Linotype" w:hAnsi="Palatino Linotype"/>
          <w:b/>
          <w:color w:val="000000" w:themeColor="text1"/>
        </w:rPr>
        <w:t xml:space="preserve"> </w:t>
      </w:r>
      <w:r w:rsidRPr="003D29BA">
        <w:rPr>
          <w:rFonts w:ascii="Palatino Linotype" w:hAnsi="Palatino Linotype"/>
          <w:i/>
          <w:color w:val="000000" w:themeColor="text1"/>
          <w:sz w:val="22"/>
          <w:szCs w:val="22"/>
        </w:rPr>
        <w:t>“</w:t>
      </w:r>
      <w:r w:rsidR="00364B49" w:rsidRPr="003D29BA">
        <w:rPr>
          <w:rFonts w:ascii="Palatino Linotype" w:hAnsi="Palatino Linotype"/>
          <w:i/>
          <w:color w:val="000000" w:themeColor="text1"/>
          <w:sz w:val="22"/>
          <w:szCs w:val="22"/>
        </w:rPr>
        <w:t xml:space="preserve">La información que estoy pidiendo tengo entendido que la UAEM se la envía a la secretaría de finanzas, entonces sí la tienen ahí ¿por qué me la niegan? </w:t>
      </w:r>
      <w:r w:rsidRPr="003D29BA">
        <w:rPr>
          <w:rFonts w:ascii="Palatino Linotype" w:hAnsi="Palatino Linotype"/>
          <w:i/>
          <w:color w:val="000000" w:themeColor="text1"/>
          <w:sz w:val="22"/>
          <w:szCs w:val="22"/>
        </w:rPr>
        <w:t>(Sic</w:t>
      </w:r>
      <w:r w:rsidRPr="003D29BA">
        <w:rPr>
          <w:rFonts w:ascii="Palatino Linotype" w:hAnsi="Palatino Linotype"/>
          <w:i/>
          <w:color w:val="000000" w:themeColor="text1"/>
          <w:szCs w:val="14"/>
        </w:rPr>
        <w:t>)</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3D29BA">
        <w:rPr>
          <w:rFonts w:ascii="Palatino Linotype" w:hAnsi="Palatino Linotype"/>
          <w:i/>
          <w:color w:val="000000" w:themeColor="text1"/>
          <w:szCs w:val="14"/>
        </w:rPr>
        <w:t xml:space="preserve"> </w:t>
      </w:r>
    </w:p>
    <w:p w14:paraId="5C473FEC" w14:textId="77777777" w:rsidR="00364B49" w:rsidRPr="003D29BA" w:rsidRDefault="00364B49" w:rsidP="00364B49">
      <w:pPr>
        <w:pStyle w:val="Prrafodelista"/>
        <w:rPr>
          <w:rFonts w:ascii="Palatino Linotype" w:hAnsi="Palatino Linotype"/>
          <w:b/>
          <w:color w:val="000000" w:themeColor="text1"/>
        </w:rPr>
      </w:pPr>
    </w:p>
    <w:p w14:paraId="0A344410" w14:textId="77777777" w:rsidR="007A67F2" w:rsidRPr="003D29BA" w:rsidRDefault="007A67F2" w:rsidP="00364B49">
      <w:pPr>
        <w:pStyle w:val="Prrafodelista"/>
        <w:rPr>
          <w:rFonts w:ascii="Palatino Linotype" w:hAnsi="Palatino Linotype"/>
          <w:b/>
          <w:color w:val="000000" w:themeColor="text1"/>
        </w:rPr>
      </w:pPr>
    </w:p>
    <w:p w14:paraId="1223D04A" w14:textId="77777777" w:rsidR="007A67F2" w:rsidRPr="003D29BA" w:rsidRDefault="007A67F2" w:rsidP="00364B49">
      <w:pPr>
        <w:pStyle w:val="Prrafodelista"/>
        <w:rPr>
          <w:rFonts w:ascii="Palatino Linotype" w:hAnsi="Palatino Linotype"/>
          <w:b/>
          <w:color w:val="000000" w:themeColor="text1"/>
        </w:rPr>
      </w:pPr>
    </w:p>
    <w:p w14:paraId="71C551CD" w14:textId="77777777" w:rsidR="00A42F5A" w:rsidRPr="003D29BA" w:rsidRDefault="004D4558" w:rsidP="004D4558">
      <w:pPr>
        <w:spacing w:line="360" w:lineRule="auto"/>
        <w:ind w:right="616"/>
        <w:jc w:val="both"/>
        <w:rPr>
          <w:rStyle w:val="Ttulo2Car"/>
          <w:rFonts w:ascii="Palatino Linotype" w:hAnsi="Palatino Linotype"/>
          <w:b/>
          <w:color w:val="000000" w:themeColor="text1"/>
          <w:sz w:val="24"/>
          <w:szCs w:val="24"/>
        </w:rPr>
      </w:pPr>
      <w:r w:rsidRPr="003D29BA">
        <w:rPr>
          <w:rFonts w:ascii="Palatino Linotype" w:hAnsi="Palatino Linotype"/>
          <w:b/>
        </w:rPr>
        <w:t xml:space="preserve">03814/INFOEM/IP/RR/2018 </w:t>
      </w:r>
      <w:r w:rsidR="00364B49" w:rsidRPr="003D29BA">
        <w:rPr>
          <w:rStyle w:val="Ttulo2Car"/>
          <w:rFonts w:ascii="Palatino Linotype" w:hAnsi="Palatino Linotype"/>
          <w:b/>
          <w:color w:val="auto"/>
          <w:sz w:val="24"/>
          <w:szCs w:val="24"/>
        </w:rPr>
        <w:t>Acto impugnado</w:t>
      </w:r>
      <w:r w:rsidR="00364B49" w:rsidRPr="003D29BA">
        <w:rPr>
          <w:rStyle w:val="Ttulo2Car"/>
          <w:rFonts w:ascii="Palatino Linotype" w:hAnsi="Palatino Linotype"/>
          <w:b/>
          <w:color w:val="000000" w:themeColor="text1"/>
          <w:sz w:val="24"/>
          <w:szCs w:val="24"/>
        </w:rPr>
        <w:t xml:space="preserve">: </w:t>
      </w:r>
    </w:p>
    <w:p w14:paraId="67544CB1" w14:textId="77777777" w:rsidR="00A42F5A" w:rsidRPr="003D29BA" w:rsidRDefault="00A42F5A" w:rsidP="004D4558">
      <w:pPr>
        <w:spacing w:line="360" w:lineRule="auto"/>
        <w:ind w:right="616"/>
        <w:jc w:val="both"/>
        <w:rPr>
          <w:rStyle w:val="Ttulo2Car"/>
          <w:rFonts w:ascii="Palatino Linotype" w:hAnsi="Palatino Linotype"/>
          <w:b/>
          <w:color w:val="000000" w:themeColor="text1"/>
          <w:sz w:val="24"/>
          <w:szCs w:val="24"/>
        </w:rPr>
      </w:pPr>
    </w:p>
    <w:p w14:paraId="4694B28D" w14:textId="58E9AC9F" w:rsidR="00364B49" w:rsidRPr="003D29BA" w:rsidRDefault="00A42F5A" w:rsidP="00A42F5A">
      <w:pPr>
        <w:pStyle w:val="Prrafodelista"/>
        <w:numPr>
          <w:ilvl w:val="0"/>
          <w:numId w:val="13"/>
        </w:numPr>
        <w:spacing w:line="360" w:lineRule="auto"/>
        <w:ind w:right="616"/>
        <w:jc w:val="both"/>
        <w:rPr>
          <w:rStyle w:val="Ttulo2Car"/>
          <w:rFonts w:ascii="Palatino Linotype" w:eastAsiaTheme="minorEastAsia" w:hAnsi="Palatino Linotype" w:cstheme="minorBidi"/>
          <w:i/>
          <w:color w:val="000000" w:themeColor="text1"/>
          <w:sz w:val="24"/>
          <w:szCs w:val="24"/>
          <w:lang w:val="es-ES_tradnl" w:eastAsia="es-ES"/>
        </w:rPr>
      </w:pPr>
      <w:bookmarkStart w:id="55" w:name="_Toc530661349"/>
      <w:bookmarkStart w:id="56" w:name="_Toc530669981"/>
      <w:bookmarkStart w:id="57" w:name="_Toc531090616"/>
      <w:bookmarkStart w:id="58" w:name="_Toc531090720"/>
      <w:bookmarkStart w:id="59" w:name="_Toc532295292"/>
      <w:r w:rsidRPr="003D29BA">
        <w:rPr>
          <w:rStyle w:val="Ttulo2Car"/>
          <w:rFonts w:ascii="Palatino Linotype" w:hAnsi="Palatino Linotype"/>
          <w:b/>
          <w:color w:val="000000" w:themeColor="text1"/>
          <w:sz w:val="24"/>
          <w:szCs w:val="24"/>
        </w:rPr>
        <w:t>Acto impugnado:</w:t>
      </w:r>
      <w:r w:rsidRPr="003D29BA">
        <w:rPr>
          <w:rStyle w:val="Ttulo2Car"/>
          <w:rFonts w:ascii="Palatino Linotype" w:hAnsi="Palatino Linotype"/>
          <w:color w:val="000000" w:themeColor="text1"/>
          <w:sz w:val="24"/>
          <w:szCs w:val="24"/>
        </w:rPr>
        <w:t xml:space="preserve"> </w:t>
      </w:r>
      <w:r w:rsidR="00364B49" w:rsidRPr="003D29BA">
        <w:rPr>
          <w:rStyle w:val="Ttulo2Car"/>
          <w:rFonts w:ascii="Palatino Linotype" w:hAnsi="Palatino Linotype"/>
          <w:color w:val="000000" w:themeColor="text1"/>
          <w:sz w:val="24"/>
          <w:szCs w:val="24"/>
        </w:rPr>
        <w:t>“</w:t>
      </w:r>
      <w:bookmarkEnd w:id="55"/>
      <w:bookmarkEnd w:id="56"/>
      <w:bookmarkEnd w:id="57"/>
      <w:bookmarkEnd w:id="58"/>
      <w:bookmarkEnd w:id="59"/>
      <w:r w:rsidR="00364B49" w:rsidRPr="003D29BA">
        <w:rPr>
          <w:rFonts w:ascii="Palatino Linotype" w:eastAsiaTheme="majorEastAsia" w:hAnsi="Palatino Linotype" w:cstheme="majorBidi"/>
          <w:i/>
          <w:color w:val="000000" w:themeColor="text1"/>
          <w:lang w:eastAsia="en-US"/>
        </w:rPr>
        <w:t>No me entregaron la información que pedí”. (Sic)</w:t>
      </w:r>
    </w:p>
    <w:p w14:paraId="20E53D48" w14:textId="77777777" w:rsidR="00364B49" w:rsidRPr="003D29BA" w:rsidRDefault="00364B49" w:rsidP="00364B49">
      <w:pPr>
        <w:pStyle w:val="Prrafodelista"/>
        <w:spacing w:line="360" w:lineRule="auto"/>
        <w:ind w:right="616"/>
        <w:jc w:val="both"/>
        <w:rPr>
          <w:rFonts w:ascii="Palatino Linotype" w:hAnsi="Palatino Linotype"/>
          <w:b/>
          <w:color w:val="000000" w:themeColor="text1"/>
        </w:rPr>
      </w:pPr>
    </w:p>
    <w:p w14:paraId="65A39766" w14:textId="47195DA0" w:rsidR="00364B49" w:rsidRPr="003D29BA" w:rsidRDefault="00364B49" w:rsidP="00364B49">
      <w:pPr>
        <w:pStyle w:val="Prrafodelista"/>
        <w:numPr>
          <w:ilvl w:val="0"/>
          <w:numId w:val="13"/>
        </w:numPr>
        <w:spacing w:line="360" w:lineRule="auto"/>
        <w:ind w:right="616"/>
        <w:jc w:val="both"/>
        <w:rPr>
          <w:rStyle w:val="Ttulo2Car"/>
          <w:rFonts w:ascii="Palatino Linotype" w:eastAsiaTheme="minorEastAsia" w:hAnsi="Palatino Linotype" w:cstheme="minorBidi"/>
          <w:b/>
          <w:color w:val="000000" w:themeColor="text1"/>
          <w:sz w:val="24"/>
          <w:szCs w:val="24"/>
          <w:lang w:val="es-ES_tradnl" w:eastAsia="es-ES"/>
        </w:rPr>
      </w:pPr>
      <w:bookmarkStart w:id="60" w:name="_Toc530661350"/>
      <w:bookmarkStart w:id="61" w:name="_Toc530669982"/>
      <w:bookmarkStart w:id="62" w:name="_Toc531090617"/>
      <w:bookmarkStart w:id="63" w:name="_Toc531090721"/>
      <w:bookmarkStart w:id="64" w:name="_Toc532295293"/>
      <w:r w:rsidRPr="003D29BA">
        <w:rPr>
          <w:rStyle w:val="Ttulo2Car"/>
          <w:rFonts w:ascii="Palatino Linotype" w:hAnsi="Palatino Linotype"/>
          <w:b/>
          <w:color w:val="000000" w:themeColor="text1"/>
          <w:sz w:val="24"/>
        </w:rPr>
        <w:t>Razones o Motivos de inconformidad:</w:t>
      </w:r>
      <w:bookmarkEnd w:id="60"/>
      <w:bookmarkEnd w:id="61"/>
      <w:bookmarkEnd w:id="62"/>
      <w:bookmarkEnd w:id="63"/>
      <w:bookmarkEnd w:id="64"/>
      <w:r w:rsidRPr="003D29BA">
        <w:rPr>
          <w:rStyle w:val="Ttulo2Car"/>
          <w:rFonts w:ascii="Palatino Linotype" w:hAnsi="Palatino Linotype"/>
          <w:b/>
          <w:color w:val="000000" w:themeColor="text1"/>
          <w:sz w:val="24"/>
        </w:rPr>
        <w:t xml:space="preserve"> </w:t>
      </w:r>
      <w:r w:rsidRPr="003D29BA">
        <w:rPr>
          <w:rFonts w:ascii="Palatino Linotype" w:hAnsi="Palatino Linotype"/>
          <w:i/>
          <w:color w:val="000000" w:themeColor="text1"/>
          <w:sz w:val="22"/>
          <w:szCs w:val="22"/>
        </w:rPr>
        <w:t>“La información que estoy pidiendo tengo entendido que la UAEM se la envía a la secretaría de finanzas, entonces sí la tienen ahí ¿por qué me la niegan? (Sic</w:t>
      </w:r>
      <w:r w:rsidRPr="003D29BA">
        <w:rPr>
          <w:rFonts w:ascii="Palatino Linotype" w:hAnsi="Palatino Linotype"/>
          <w:i/>
          <w:color w:val="000000" w:themeColor="text1"/>
          <w:szCs w:val="14"/>
        </w:rPr>
        <w:t xml:space="preserve">) </w:t>
      </w:r>
      <w:r w:rsidRPr="003D29BA">
        <w:rPr>
          <w:rStyle w:val="Ttulo2Car"/>
          <w:rFonts w:ascii="Palatino Linotype" w:hAnsi="Palatino Linotype"/>
          <w:b/>
          <w:color w:val="000000" w:themeColor="text1"/>
          <w:sz w:val="24"/>
        </w:rPr>
        <w:t xml:space="preserve"> </w:t>
      </w:r>
    </w:p>
    <w:p w14:paraId="010073B5" w14:textId="77777777" w:rsidR="00364B49" w:rsidRPr="003D29BA" w:rsidRDefault="00364B49" w:rsidP="00364B49">
      <w:pPr>
        <w:spacing w:line="360" w:lineRule="auto"/>
        <w:ind w:right="616"/>
        <w:jc w:val="both"/>
        <w:rPr>
          <w:rFonts w:ascii="Palatino Linotype" w:hAnsi="Palatino Linotype"/>
          <w:b/>
          <w:color w:val="000000" w:themeColor="text1"/>
        </w:rPr>
      </w:pPr>
    </w:p>
    <w:p w14:paraId="77E258E9" w14:textId="5D909736" w:rsidR="004D4558" w:rsidRPr="003D29BA" w:rsidRDefault="004D4558" w:rsidP="004D4558">
      <w:pPr>
        <w:spacing w:line="360" w:lineRule="auto"/>
        <w:ind w:right="616"/>
        <w:jc w:val="both"/>
        <w:rPr>
          <w:rFonts w:ascii="Palatino Linotype" w:hAnsi="Palatino Linotype"/>
          <w:i/>
          <w:color w:val="000000" w:themeColor="text1"/>
        </w:rPr>
      </w:pPr>
      <w:r w:rsidRPr="003D29BA">
        <w:rPr>
          <w:rFonts w:ascii="Palatino Linotype" w:hAnsi="Palatino Linotype"/>
          <w:b/>
        </w:rPr>
        <w:t>0381</w:t>
      </w:r>
      <w:r w:rsidR="00A42F5A" w:rsidRPr="003D29BA">
        <w:rPr>
          <w:rFonts w:ascii="Palatino Linotype" w:hAnsi="Palatino Linotype"/>
          <w:b/>
        </w:rPr>
        <w:t>5</w:t>
      </w:r>
      <w:r w:rsidRPr="003D29BA">
        <w:rPr>
          <w:rFonts w:ascii="Palatino Linotype" w:hAnsi="Palatino Linotype"/>
          <w:b/>
        </w:rPr>
        <w:t xml:space="preserve">/INFOEM/IP/RR/2018 </w:t>
      </w:r>
    </w:p>
    <w:p w14:paraId="37AE2122" w14:textId="4179ECE3" w:rsidR="00364B49" w:rsidRPr="003D29BA" w:rsidRDefault="00364B49" w:rsidP="00364B49">
      <w:pPr>
        <w:pStyle w:val="Prrafodelista"/>
        <w:numPr>
          <w:ilvl w:val="0"/>
          <w:numId w:val="14"/>
        </w:numPr>
        <w:spacing w:line="360" w:lineRule="auto"/>
        <w:ind w:right="616"/>
        <w:jc w:val="both"/>
        <w:rPr>
          <w:rStyle w:val="Ttulo2Car"/>
          <w:rFonts w:ascii="Palatino Linotype" w:eastAsiaTheme="minorEastAsia" w:hAnsi="Palatino Linotype" w:cstheme="minorBidi"/>
          <w:i/>
          <w:color w:val="000000" w:themeColor="text1"/>
          <w:sz w:val="24"/>
          <w:szCs w:val="24"/>
          <w:lang w:val="es-ES_tradnl" w:eastAsia="es-ES"/>
        </w:rPr>
      </w:pPr>
      <w:bookmarkStart w:id="65" w:name="_Toc530661351"/>
      <w:bookmarkStart w:id="66" w:name="_Toc530669983"/>
      <w:bookmarkStart w:id="67" w:name="_Toc531090618"/>
      <w:bookmarkStart w:id="68" w:name="_Toc531090722"/>
      <w:bookmarkStart w:id="69" w:name="_Toc532295294"/>
      <w:r w:rsidRPr="003D29BA">
        <w:rPr>
          <w:rStyle w:val="Ttulo2Car"/>
          <w:rFonts w:ascii="Palatino Linotype" w:hAnsi="Palatino Linotype"/>
          <w:b/>
          <w:color w:val="auto"/>
          <w:sz w:val="24"/>
          <w:szCs w:val="24"/>
        </w:rPr>
        <w:t>Acto impugnado</w:t>
      </w:r>
      <w:r w:rsidRPr="003D29BA">
        <w:rPr>
          <w:rStyle w:val="Ttulo2Car"/>
          <w:rFonts w:ascii="Palatino Linotype" w:hAnsi="Palatino Linotype"/>
          <w:b/>
          <w:color w:val="000000" w:themeColor="text1"/>
          <w:sz w:val="24"/>
          <w:szCs w:val="24"/>
        </w:rPr>
        <w:t xml:space="preserve">: </w:t>
      </w:r>
      <w:r w:rsidRPr="003D29BA">
        <w:rPr>
          <w:rStyle w:val="Ttulo2Car"/>
          <w:rFonts w:ascii="Palatino Linotype" w:hAnsi="Palatino Linotype"/>
          <w:color w:val="000000" w:themeColor="text1"/>
          <w:sz w:val="24"/>
          <w:szCs w:val="24"/>
        </w:rPr>
        <w:t>“</w:t>
      </w:r>
      <w:bookmarkEnd w:id="65"/>
      <w:bookmarkEnd w:id="66"/>
      <w:bookmarkEnd w:id="67"/>
      <w:bookmarkEnd w:id="68"/>
      <w:bookmarkEnd w:id="69"/>
      <w:r w:rsidRPr="003D29BA">
        <w:rPr>
          <w:rFonts w:ascii="Palatino Linotype" w:eastAsiaTheme="majorEastAsia" w:hAnsi="Palatino Linotype" w:cstheme="majorBidi"/>
          <w:i/>
          <w:color w:val="000000" w:themeColor="text1"/>
          <w:lang w:eastAsia="en-US"/>
        </w:rPr>
        <w:t>No me entregaron la información que pedí”. (Sic)</w:t>
      </w:r>
    </w:p>
    <w:p w14:paraId="2E39F20A" w14:textId="77777777" w:rsidR="00364B49" w:rsidRPr="003D29BA" w:rsidRDefault="00364B49" w:rsidP="00364B49">
      <w:pPr>
        <w:pStyle w:val="Prrafodelista"/>
        <w:spacing w:line="360" w:lineRule="auto"/>
        <w:ind w:right="616"/>
        <w:jc w:val="both"/>
        <w:rPr>
          <w:rFonts w:ascii="Palatino Linotype" w:hAnsi="Palatino Linotype"/>
          <w:b/>
          <w:color w:val="000000" w:themeColor="text1"/>
        </w:rPr>
      </w:pPr>
    </w:p>
    <w:p w14:paraId="5187AAF4" w14:textId="0F4CC4C9" w:rsidR="00364B49" w:rsidRPr="003D29BA" w:rsidRDefault="00364B49" w:rsidP="00364B49">
      <w:pPr>
        <w:pStyle w:val="Prrafodelista"/>
        <w:numPr>
          <w:ilvl w:val="0"/>
          <w:numId w:val="14"/>
        </w:numPr>
        <w:spacing w:line="360" w:lineRule="auto"/>
        <w:ind w:right="616"/>
        <w:jc w:val="both"/>
        <w:rPr>
          <w:rStyle w:val="Ttulo2Car"/>
          <w:rFonts w:ascii="Palatino Linotype" w:eastAsiaTheme="minorEastAsia" w:hAnsi="Palatino Linotype" w:cstheme="minorBidi"/>
          <w:b/>
          <w:color w:val="000000" w:themeColor="text1"/>
          <w:sz w:val="24"/>
          <w:szCs w:val="24"/>
          <w:lang w:val="es-ES_tradnl" w:eastAsia="es-ES"/>
        </w:rPr>
      </w:pPr>
      <w:bookmarkStart w:id="70" w:name="_Toc530661352"/>
      <w:bookmarkStart w:id="71" w:name="_Toc530669984"/>
      <w:bookmarkStart w:id="72" w:name="_Toc531090619"/>
      <w:bookmarkStart w:id="73" w:name="_Toc531090723"/>
      <w:bookmarkStart w:id="74" w:name="_Toc532295295"/>
      <w:r w:rsidRPr="003D29BA">
        <w:rPr>
          <w:rStyle w:val="Ttulo2Car"/>
          <w:rFonts w:ascii="Palatino Linotype" w:hAnsi="Palatino Linotype"/>
          <w:b/>
          <w:color w:val="000000" w:themeColor="text1"/>
          <w:sz w:val="24"/>
        </w:rPr>
        <w:lastRenderedPageBreak/>
        <w:t>Razones o Motivos de inconformidad:</w:t>
      </w:r>
      <w:bookmarkEnd w:id="70"/>
      <w:bookmarkEnd w:id="71"/>
      <w:bookmarkEnd w:id="72"/>
      <w:bookmarkEnd w:id="73"/>
      <w:bookmarkEnd w:id="74"/>
      <w:r w:rsidRPr="003D29BA">
        <w:rPr>
          <w:rStyle w:val="Ttulo2Car"/>
          <w:rFonts w:ascii="Palatino Linotype" w:hAnsi="Palatino Linotype"/>
          <w:b/>
          <w:color w:val="000000" w:themeColor="text1"/>
          <w:sz w:val="24"/>
        </w:rPr>
        <w:t xml:space="preserve"> </w:t>
      </w:r>
      <w:r w:rsidRPr="003D29BA">
        <w:rPr>
          <w:rFonts w:ascii="Palatino Linotype" w:hAnsi="Palatino Linotype"/>
          <w:i/>
          <w:color w:val="000000" w:themeColor="text1"/>
          <w:sz w:val="22"/>
          <w:szCs w:val="22"/>
        </w:rPr>
        <w:t>“La información que estoy pidiendo tengo entendido que la UAEM se la envía a la secretaría de finanzas, entonces sí la tienen ahí ¿por qué me la niegan? (Sic</w:t>
      </w:r>
      <w:r w:rsidRPr="003D29BA">
        <w:rPr>
          <w:rFonts w:ascii="Palatino Linotype" w:hAnsi="Palatino Linotype"/>
          <w:i/>
          <w:color w:val="000000" w:themeColor="text1"/>
          <w:szCs w:val="14"/>
        </w:rPr>
        <w:t xml:space="preserve">) </w:t>
      </w:r>
      <w:r w:rsidRPr="003D29BA">
        <w:rPr>
          <w:rStyle w:val="Ttulo2Car"/>
          <w:rFonts w:ascii="Palatino Linotype" w:hAnsi="Palatino Linotype"/>
          <w:b/>
          <w:color w:val="000000" w:themeColor="text1"/>
          <w:sz w:val="24"/>
        </w:rPr>
        <w:t xml:space="preserve"> </w:t>
      </w:r>
    </w:p>
    <w:p w14:paraId="5959DA4F" w14:textId="77777777" w:rsidR="00364B49" w:rsidRPr="003D29BA" w:rsidRDefault="00364B49" w:rsidP="00364B49">
      <w:pPr>
        <w:spacing w:line="360" w:lineRule="auto"/>
        <w:ind w:right="616"/>
        <w:jc w:val="both"/>
        <w:rPr>
          <w:rStyle w:val="Ttulo2Car"/>
          <w:rFonts w:ascii="Palatino Linotype" w:eastAsiaTheme="minorEastAsia" w:hAnsi="Palatino Linotype" w:cstheme="minorBidi"/>
          <w:b/>
          <w:color w:val="000000" w:themeColor="text1"/>
          <w:sz w:val="24"/>
          <w:szCs w:val="24"/>
          <w:lang w:val="es-ES_tradnl" w:eastAsia="es-ES"/>
        </w:rPr>
      </w:pPr>
    </w:p>
    <w:p w14:paraId="5E36380B" w14:textId="6CB533D8" w:rsidR="004D4558" w:rsidRPr="003D29BA" w:rsidRDefault="004D4558" w:rsidP="004D4558">
      <w:pPr>
        <w:spacing w:line="360" w:lineRule="auto"/>
        <w:ind w:right="616"/>
        <w:jc w:val="both"/>
        <w:rPr>
          <w:rFonts w:ascii="Palatino Linotype" w:hAnsi="Palatino Linotype"/>
          <w:i/>
          <w:color w:val="000000" w:themeColor="text1"/>
        </w:rPr>
      </w:pPr>
      <w:r w:rsidRPr="003D29BA">
        <w:rPr>
          <w:rFonts w:ascii="Palatino Linotype" w:hAnsi="Palatino Linotype"/>
          <w:b/>
        </w:rPr>
        <w:t>0381</w:t>
      </w:r>
      <w:r w:rsidR="00A42F5A" w:rsidRPr="003D29BA">
        <w:rPr>
          <w:rFonts w:ascii="Palatino Linotype" w:hAnsi="Palatino Linotype"/>
          <w:b/>
        </w:rPr>
        <w:t>6</w:t>
      </w:r>
      <w:r w:rsidRPr="003D29BA">
        <w:rPr>
          <w:rFonts w:ascii="Palatino Linotype" w:hAnsi="Palatino Linotype"/>
          <w:b/>
        </w:rPr>
        <w:t xml:space="preserve">/INFOEM/IP/RR/2018 </w:t>
      </w:r>
    </w:p>
    <w:p w14:paraId="6018E962" w14:textId="6110EC97" w:rsidR="00364B49" w:rsidRPr="003D29BA" w:rsidRDefault="00364B49" w:rsidP="00364B49">
      <w:pPr>
        <w:pStyle w:val="Prrafodelista"/>
        <w:numPr>
          <w:ilvl w:val="0"/>
          <w:numId w:val="15"/>
        </w:numPr>
        <w:spacing w:line="360" w:lineRule="auto"/>
        <w:ind w:right="616"/>
        <w:jc w:val="both"/>
        <w:rPr>
          <w:rStyle w:val="Ttulo2Car"/>
          <w:rFonts w:ascii="Palatino Linotype" w:eastAsiaTheme="minorEastAsia" w:hAnsi="Palatino Linotype" w:cstheme="minorBidi"/>
          <w:i/>
          <w:color w:val="000000" w:themeColor="text1"/>
          <w:sz w:val="24"/>
          <w:szCs w:val="24"/>
          <w:lang w:val="es-ES_tradnl" w:eastAsia="es-ES"/>
        </w:rPr>
      </w:pPr>
      <w:bookmarkStart w:id="75" w:name="_Toc530661353"/>
      <w:bookmarkStart w:id="76" w:name="_Toc530669985"/>
      <w:bookmarkStart w:id="77" w:name="_Toc531090620"/>
      <w:bookmarkStart w:id="78" w:name="_Toc531090724"/>
      <w:bookmarkStart w:id="79" w:name="_Toc532295296"/>
      <w:r w:rsidRPr="003D29BA">
        <w:rPr>
          <w:rStyle w:val="Ttulo2Car"/>
          <w:rFonts w:ascii="Palatino Linotype" w:hAnsi="Palatino Linotype"/>
          <w:b/>
          <w:color w:val="auto"/>
          <w:sz w:val="24"/>
          <w:szCs w:val="24"/>
        </w:rPr>
        <w:t>Acto impugnado</w:t>
      </w:r>
      <w:r w:rsidRPr="003D29BA">
        <w:rPr>
          <w:rStyle w:val="Ttulo2Car"/>
          <w:rFonts w:ascii="Palatino Linotype" w:hAnsi="Palatino Linotype"/>
          <w:b/>
          <w:color w:val="000000" w:themeColor="text1"/>
          <w:sz w:val="24"/>
          <w:szCs w:val="24"/>
        </w:rPr>
        <w:t xml:space="preserve">: </w:t>
      </w:r>
      <w:r w:rsidRPr="003D29BA">
        <w:rPr>
          <w:rStyle w:val="Ttulo2Car"/>
          <w:rFonts w:ascii="Palatino Linotype" w:hAnsi="Palatino Linotype"/>
          <w:color w:val="000000" w:themeColor="text1"/>
          <w:sz w:val="24"/>
          <w:szCs w:val="24"/>
        </w:rPr>
        <w:t>“</w:t>
      </w:r>
      <w:bookmarkEnd w:id="75"/>
      <w:bookmarkEnd w:id="76"/>
      <w:bookmarkEnd w:id="77"/>
      <w:bookmarkEnd w:id="78"/>
      <w:bookmarkEnd w:id="79"/>
      <w:r w:rsidRPr="003D29BA">
        <w:rPr>
          <w:rFonts w:ascii="Palatino Linotype" w:eastAsiaTheme="majorEastAsia" w:hAnsi="Palatino Linotype" w:cstheme="majorBidi"/>
          <w:i/>
          <w:color w:val="000000" w:themeColor="text1"/>
          <w:lang w:eastAsia="en-US"/>
        </w:rPr>
        <w:t>No me entregaron la información que pedí”. (Sic)</w:t>
      </w:r>
    </w:p>
    <w:p w14:paraId="36BE4F69" w14:textId="77777777" w:rsidR="00364B49" w:rsidRPr="003D29BA" w:rsidRDefault="00364B49" w:rsidP="00364B49">
      <w:pPr>
        <w:pStyle w:val="Prrafodelista"/>
        <w:spacing w:line="360" w:lineRule="auto"/>
        <w:ind w:right="616"/>
        <w:jc w:val="both"/>
        <w:rPr>
          <w:rFonts w:ascii="Palatino Linotype" w:hAnsi="Palatino Linotype"/>
          <w:b/>
          <w:color w:val="000000" w:themeColor="text1"/>
        </w:rPr>
      </w:pPr>
    </w:p>
    <w:p w14:paraId="5D222C83" w14:textId="55A5CAA7" w:rsidR="00364B49" w:rsidRPr="003D29BA" w:rsidRDefault="00364B49" w:rsidP="00230346">
      <w:pPr>
        <w:pStyle w:val="Prrafodelista"/>
        <w:numPr>
          <w:ilvl w:val="0"/>
          <w:numId w:val="15"/>
        </w:numPr>
        <w:spacing w:line="360" w:lineRule="auto"/>
        <w:ind w:right="616"/>
        <w:jc w:val="both"/>
        <w:rPr>
          <w:rStyle w:val="Ttulo2Car"/>
          <w:rFonts w:ascii="Palatino Linotype" w:eastAsiaTheme="minorEastAsia" w:hAnsi="Palatino Linotype" w:cstheme="minorBidi"/>
          <w:b/>
          <w:color w:val="000000" w:themeColor="text1"/>
          <w:sz w:val="24"/>
          <w:szCs w:val="24"/>
          <w:lang w:val="es-ES_tradnl" w:eastAsia="es-ES"/>
        </w:rPr>
      </w:pPr>
      <w:bookmarkStart w:id="80" w:name="_Toc530661354"/>
      <w:bookmarkStart w:id="81" w:name="_Toc530669986"/>
      <w:bookmarkStart w:id="82" w:name="_Toc531090621"/>
      <w:bookmarkStart w:id="83" w:name="_Toc531090725"/>
      <w:bookmarkStart w:id="84" w:name="_Toc532295297"/>
      <w:r w:rsidRPr="003D29BA">
        <w:rPr>
          <w:rStyle w:val="Ttulo2Car"/>
          <w:rFonts w:ascii="Palatino Linotype" w:hAnsi="Palatino Linotype"/>
          <w:b/>
          <w:color w:val="000000" w:themeColor="text1"/>
          <w:sz w:val="24"/>
        </w:rPr>
        <w:t>Razones o Motivos de inconformidad:</w:t>
      </w:r>
      <w:bookmarkEnd w:id="80"/>
      <w:bookmarkEnd w:id="81"/>
      <w:bookmarkEnd w:id="82"/>
      <w:bookmarkEnd w:id="83"/>
      <w:bookmarkEnd w:id="84"/>
      <w:r w:rsidRPr="003D29BA">
        <w:rPr>
          <w:rStyle w:val="Ttulo2Car"/>
          <w:rFonts w:ascii="Palatino Linotype" w:hAnsi="Palatino Linotype"/>
          <w:b/>
          <w:color w:val="000000" w:themeColor="text1"/>
          <w:sz w:val="24"/>
        </w:rPr>
        <w:t xml:space="preserve"> </w:t>
      </w:r>
      <w:r w:rsidRPr="003D29BA">
        <w:rPr>
          <w:rFonts w:ascii="Palatino Linotype" w:hAnsi="Palatino Linotype"/>
          <w:i/>
          <w:color w:val="000000" w:themeColor="text1"/>
          <w:sz w:val="22"/>
          <w:szCs w:val="22"/>
        </w:rPr>
        <w:t>“La información que estoy pidiendo tengo entendido que la UAEM se la envía a la secretaría de finanzas, entonces sí la tienen ahí ¿por qué me la niegan? (Sic</w:t>
      </w:r>
      <w:r w:rsidRPr="003D29BA">
        <w:rPr>
          <w:rFonts w:ascii="Palatino Linotype" w:hAnsi="Palatino Linotype"/>
          <w:i/>
          <w:color w:val="000000" w:themeColor="text1"/>
          <w:szCs w:val="14"/>
        </w:rPr>
        <w:t xml:space="preserve">) </w:t>
      </w:r>
      <w:r w:rsidRPr="003D29BA">
        <w:rPr>
          <w:rStyle w:val="Ttulo2Car"/>
          <w:rFonts w:ascii="Palatino Linotype" w:hAnsi="Palatino Linotype"/>
          <w:b/>
          <w:color w:val="000000" w:themeColor="text1"/>
          <w:sz w:val="24"/>
        </w:rPr>
        <w:t xml:space="preserve"> </w:t>
      </w:r>
    </w:p>
    <w:p w14:paraId="423A9991" w14:textId="77777777" w:rsidR="00364B49" w:rsidRPr="003D29BA" w:rsidRDefault="00364B49" w:rsidP="00364B49">
      <w:pPr>
        <w:spacing w:line="360" w:lineRule="auto"/>
        <w:ind w:right="616"/>
        <w:jc w:val="both"/>
        <w:rPr>
          <w:rStyle w:val="Ttulo2Car"/>
          <w:rFonts w:ascii="Palatino Linotype" w:eastAsiaTheme="minorEastAsia" w:hAnsi="Palatino Linotype" w:cstheme="minorBidi"/>
          <w:b/>
          <w:color w:val="000000" w:themeColor="text1"/>
          <w:sz w:val="24"/>
          <w:szCs w:val="24"/>
          <w:lang w:val="es-ES_tradnl" w:eastAsia="es-ES"/>
        </w:rPr>
      </w:pPr>
    </w:p>
    <w:p w14:paraId="0991DBCB" w14:textId="64D2459C" w:rsidR="004D4558" w:rsidRPr="003D29BA" w:rsidRDefault="00A42F5A" w:rsidP="004D4558">
      <w:pPr>
        <w:spacing w:line="360" w:lineRule="auto"/>
        <w:ind w:right="616"/>
        <w:jc w:val="both"/>
        <w:rPr>
          <w:rFonts w:ascii="Palatino Linotype" w:hAnsi="Palatino Linotype"/>
          <w:i/>
          <w:color w:val="000000" w:themeColor="text1"/>
        </w:rPr>
      </w:pPr>
      <w:r w:rsidRPr="003D29BA">
        <w:rPr>
          <w:rFonts w:ascii="Palatino Linotype" w:hAnsi="Palatino Linotype"/>
          <w:b/>
        </w:rPr>
        <w:t>03817</w:t>
      </w:r>
      <w:r w:rsidR="004D4558" w:rsidRPr="003D29BA">
        <w:rPr>
          <w:rFonts w:ascii="Palatino Linotype" w:hAnsi="Palatino Linotype"/>
          <w:b/>
        </w:rPr>
        <w:t xml:space="preserve">/INFOEM/IP/RR/2018 </w:t>
      </w:r>
    </w:p>
    <w:p w14:paraId="40BFE8B7" w14:textId="3BA9A289" w:rsidR="00364B49" w:rsidRPr="003D29BA" w:rsidRDefault="00364B49" w:rsidP="00364B49">
      <w:pPr>
        <w:pStyle w:val="Prrafodelista"/>
        <w:numPr>
          <w:ilvl w:val="0"/>
          <w:numId w:val="16"/>
        </w:numPr>
        <w:spacing w:line="360" w:lineRule="auto"/>
        <w:ind w:right="616"/>
        <w:jc w:val="both"/>
        <w:rPr>
          <w:rStyle w:val="Ttulo2Car"/>
          <w:rFonts w:ascii="Palatino Linotype" w:eastAsiaTheme="minorEastAsia" w:hAnsi="Palatino Linotype" w:cstheme="minorBidi"/>
          <w:i/>
          <w:color w:val="000000" w:themeColor="text1"/>
          <w:sz w:val="24"/>
          <w:szCs w:val="24"/>
          <w:lang w:val="es-ES_tradnl" w:eastAsia="es-ES"/>
        </w:rPr>
      </w:pPr>
      <w:bookmarkStart w:id="85" w:name="_Toc530661355"/>
      <w:bookmarkStart w:id="86" w:name="_Toc530669987"/>
      <w:bookmarkStart w:id="87" w:name="_Toc531090622"/>
      <w:bookmarkStart w:id="88" w:name="_Toc531090726"/>
      <w:bookmarkStart w:id="89" w:name="_Toc532295298"/>
      <w:r w:rsidRPr="003D29BA">
        <w:rPr>
          <w:rStyle w:val="Ttulo2Car"/>
          <w:rFonts w:ascii="Palatino Linotype" w:hAnsi="Palatino Linotype"/>
          <w:b/>
          <w:color w:val="auto"/>
          <w:sz w:val="24"/>
          <w:szCs w:val="24"/>
        </w:rPr>
        <w:t>Acto impugnado</w:t>
      </w:r>
      <w:r w:rsidRPr="003D29BA">
        <w:rPr>
          <w:rStyle w:val="Ttulo2Car"/>
          <w:rFonts w:ascii="Palatino Linotype" w:hAnsi="Palatino Linotype"/>
          <w:b/>
          <w:color w:val="000000" w:themeColor="text1"/>
          <w:sz w:val="24"/>
          <w:szCs w:val="24"/>
        </w:rPr>
        <w:t xml:space="preserve">: </w:t>
      </w:r>
      <w:r w:rsidRPr="003D29BA">
        <w:rPr>
          <w:rStyle w:val="Ttulo2Car"/>
          <w:rFonts w:ascii="Palatino Linotype" w:hAnsi="Palatino Linotype"/>
          <w:color w:val="000000" w:themeColor="text1"/>
          <w:sz w:val="24"/>
          <w:szCs w:val="24"/>
        </w:rPr>
        <w:t>“</w:t>
      </w:r>
      <w:bookmarkEnd w:id="85"/>
      <w:bookmarkEnd w:id="86"/>
      <w:bookmarkEnd w:id="87"/>
      <w:bookmarkEnd w:id="88"/>
      <w:bookmarkEnd w:id="89"/>
      <w:r w:rsidRPr="003D29BA">
        <w:rPr>
          <w:rFonts w:ascii="Palatino Linotype" w:eastAsiaTheme="majorEastAsia" w:hAnsi="Palatino Linotype" w:cstheme="majorBidi"/>
          <w:i/>
          <w:color w:val="000000" w:themeColor="text1"/>
          <w:lang w:eastAsia="en-US"/>
        </w:rPr>
        <w:t>No me entregaron la información que pedí”. (Sic)</w:t>
      </w:r>
    </w:p>
    <w:p w14:paraId="1D4F845B" w14:textId="77777777" w:rsidR="00364B49" w:rsidRPr="003D29BA" w:rsidRDefault="00364B49" w:rsidP="00364B49">
      <w:pPr>
        <w:pStyle w:val="Prrafodelista"/>
        <w:spacing w:line="360" w:lineRule="auto"/>
        <w:ind w:right="616"/>
        <w:jc w:val="both"/>
        <w:rPr>
          <w:rFonts w:ascii="Palatino Linotype" w:hAnsi="Palatino Linotype"/>
          <w:b/>
          <w:color w:val="000000" w:themeColor="text1"/>
        </w:rPr>
      </w:pPr>
    </w:p>
    <w:p w14:paraId="0E9562AA" w14:textId="77777777" w:rsidR="00364B49" w:rsidRPr="003D29BA" w:rsidRDefault="00364B49" w:rsidP="00364B49">
      <w:pPr>
        <w:pStyle w:val="Prrafodelista"/>
        <w:numPr>
          <w:ilvl w:val="0"/>
          <w:numId w:val="16"/>
        </w:numPr>
        <w:spacing w:line="360" w:lineRule="auto"/>
        <w:ind w:right="616"/>
        <w:jc w:val="both"/>
        <w:rPr>
          <w:rStyle w:val="Ttulo2Car"/>
          <w:rFonts w:ascii="Palatino Linotype" w:eastAsiaTheme="minorEastAsia" w:hAnsi="Palatino Linotype" w:cstheme="minorBidi"/>
          <w:b/>
          <w:color w:val="000000" w:themeColor="text1"/>
          <w:sz w:val="24"/>
          <w:szCs w:val="24"/>
          <w:lang w:val="es-ES_tradnl" w:eastAsia="es-ES"/>
        </w:rPr>
      </w:pPr>
      <w:bookmarkStart w:id="90" w:name="_Toc530661356"/>
      <w:bookmarkStart w:id="91" w:name="_Toc530669988"/>
      <w:bookmarkStart w:id="92" w:name="_Toc531090727"/>
      <w:bookmarkStart w:id="93" w:name="_Toc532295299"/>
      <w:r w:rsidRPr="003D29BA">
        <w:rPr>
          <w:rStyle w:val="Ttulo2Car"/>
          <w:rFonts w:ascii="Palatino Linotype" w:hAnsi="Palatino Linotype"/>
          <w:b/>
          <w:color w:val="000000" w:themeColor="text1"/>
          <w:sz w:val="24"/>
        </w:rPr>
        <w:t>Razones o Motivos de inconformidad:</w:t>
      </w:r>
      <w:bookmarkEnd w:id="90"/>
      <w:bookmarkEnd w:id="91"/>
      <w:bookmarkEnd w:id="92"/>
      <w:bookmarkEnd w:id="93"/>
      <w:r w:rsidRPr="003D29BA">
        <w:rPr>
          <w:rStyle w:val="Ttulo2Car"/>
          <w:rFonts w:ascii="Palatino Linotype" w:hAnsi="Palatino Linotype"/>
          <w:b/>
          <w:color w:val="000000" w:themeColor="text1"/>
          <w:sz w:val="24"/>
        </w:rPr>
        <w:t xml:space="preserve"> </w:t>
      </w:r>
      <w:r w:rsidRPr="003D29BA">
        <w:rPr>
          <w:rFonts w:ascii="Palatino Linotype" w:hAnsi="Palatino Linotype"/>
          <w:i/>
          <w:color w:val="000000" w:themeColor="text1"/>
          <w:sz w:val="22"/>
          <w:szCs w:val="22"/>
        </w:rPr>
        <w:t>“La información que estoy pidiendo tengo entendido que la UAEM se la envía a la secretaría de finanzas, entonces sí la tienen ahí ¿por qué me la niegan? (Sic</w:t>
      </w:r>
      <w:r w:rsidRPr="003D29BA">
        <w:rPr>
          <w:rFonts w:ascii="Palatino Linotype" w:hAnsi="Palatino Linotype"/>
          <w:i/>
          <w:color w:val="000000" w:themeColor="text1"/>
          <w:szCs w:val="14"/>
        </w:rPr>
        <w:t xml:space="preserve">) </w:t>
      </w:r>
      <w:r w:rsidRPr="003D29BA">
        <w:rPr>
          <w:rStyle w:val="Ttulo2Car"/>
          <w:rFonts w:ascii="Palatino Linotype" w:hAnsi="Palatino Linotype"/>
          <w:b/>
          <w:color w:val="000000" w:themeColor="text1"/>
          <w:sz w:val="24"/>
        </w:rPr>
        <w:t xml:space="preserve"> </w:t>
      </w:r>
    </w:p>
    <w:p w14:paraId="283D2D6C" w14:textId="77777777" w:rsidR="00364B49" w:rsidRPr="003D29BA" w:rsidRDefault="00364B49" w:rsidP="00364B49">
      <w:pPr>
        <w:pStyle w:val="Prrafodelista"/>
        <w:spacing w:line="360" w:lineRule="auto"/>
        <w:ind w:left="0"/>
        <w:jc w:val="both"/>
        <w:rPr>
          <w:rFonts w:ascii="Palatino Linotype" w:hAnsi="Palatino Linotype"/>
          <w:b/>
        </w:rPr>
      </w:pPr>
    </w:p>
    <w:p w14:paraId="0A7C00DB" w14:textId="6390F87C" w:rsidR="00585F00" w:rsidRPr="003D29BA" w:rsidRDefault="00364B49" w:rsidP="001364F9">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3D29BA">
        <w:rPr>
          <w:rFonts w:ascii="Palatino Linotype" w:eastAsia="Times New Roman" w:hAnsi="Palatino Linotype" w:cs="Arial"/>
          <w:lang w:val="es-ES"/>
        </w:rPr>
        <w:t>Se registraron los</w:t>
      </w:r>
      <w:r w:rsidR="00585F00" w:rsidRPr="003D29BA">
        <w:rPr>
          <w:rFonts w:ascii="Palatino Linotype" w:eastAsia="Times New Roman" w:hAnsi="Palatino Linotype" w:cs="Arial"/>
          <w:lang w:val="es-ES"/>
        </w:rPr>
        <w:t xml:space="preserve"> recurso</w:t>
      </w:r>
      <w:r w:rsidRPr="003D29BA">
        <w:rPr>
          <w:rFonts w:ascii="Palatino Linotype" w:eastAsia="Times New Roman" w:hAnsi="Palatino Linotype" w:cs="Arial"/>
          <w:lang w:val="es-ES"/>
        </w:rPr>
        <w:t>s de revisión bajo los</w:t>
      </w:r>
      <w:r w:rsidR="00585F00" w:rsidRPr="003D29BA">
        <w:rPr>
          <w:rFonts w:ascii="Palatino Linotype" w:eastAsia="Times New Roman" w:hAnsi="Palatino Linotype" w:cs="Arial"/>
          <w:lang w:val="es-ES"/>
        </w:rPr>
        <w:t xml:space="preserve"> número</w:t>
      </w:r>
      <w:r w:rsidRPr="003D29BA">
        <w:rPr>
          <w:rFonts w:ascii="Palatino Linotype" w:eastAsia="Times New Roman" w:hAnsi="Palatino Linotype" w:cs="Arial"/>
          <w:lang w:val="es-ES"/>
        </w:rPr>
        <w:t>s</w:t>
      </w:r>
      <w:r w:rsidR="00585F00" w:rsidRPr="003D29BA">
        <w:rPr>
          <w:rFonts w:ascii="Palatino Linotype" w:eastAsia="Times New Roman" w:hAnsi="Palatino Linotype" w:cs="Arial"/>
          <w:lang w:val="es-ES"/>
        </w:rPr>
        <w:t xml:space="preserve"> de expediente </w:t>
      </w:r>
      <w:r w:rsidR="00585F00" w:rsidRPr="003D29BA">
        <w:rPr>
          <w:rFonts w:ascii="Palatino Linotype" w:hAnsi="Palatino Linotype" w:cs="Arial"/>
          <w:bCs/>
        </w:rPr>
        <w:t xml:space="preserve">al rubro indicado, asimismo con fundamento en lo dispuesto por el </w:t>
      </w:r>
      <w:r w:rsidR="00585F00" w:rsidRPr="003D29BA">
        <w:rPr>
          <w:rFonts w:ascii="Palatino Linotype" w:eastAsia="Calibri" w:hAnsi="Palatino Linotype" w:cs="Arial"/>
          <w:lang w:val="es-ES"/>
        </w:rPr>
        <w:t xml:space="preserve">artículo 185 fracción I de la </w:t>
      </w:r>
      <w:r w:rsidR="00585F00" w:rsidRPr="003D29BA">
        <w:rPr>
          <w:rFonts w:ascii="Palatino Linotype" w:eastAsia="Calibri" w:hAnsi="Palatino Linotype" w:cs="Arial"/>
          <w:b/>
          <w:lang w:val="es-ES"/>
        </w:rPr>
        <w:t xml:space="preserve">Ley de Transparencia y Acceso a la Información Pública del Estado de México y Municipios </w:t>
      </w:r>
      <w:r w:rsidR="00585F00" w:rsidRPr="003D29BA">
        <w:rPr>
          <w:rFonts w:ascii="Palatino Linotype" w:eastAsia="Times New Roman" w:hAnsi="Palatino Linotype" w:cs="Arial"/>
          <w:lang w:val="es-ES"/>
        </w:rPr>
        <w:t xml:space="preserve">se turnó al </w:t>
      </w:r>
      <w:r w:rsidR="00585F00" w:rsidRPr="003D29BA">
        <w:rPr>
          <w:rFonts w:ascii="Palatino Linotype" w:eastAsia="Times New Roman" w:hAnsi="Palatino Linotype" w:cs="Arial"/>
          <w:b/>
          <w:lang w:val="es-ES"/>
        </w:rPr>
        <w:t xml:space="preserve">Comisionado José Guadalupe Luna Hernández </w:t>
      </w:r>
      <w:r w:rsidR="00585F00" w:rsidRPr="003D29BA">
        <w:rPr>
          <w:rFonts w:ascii="Palatino Linotype" w:eastAsia="Times New Roman" w:hAnsi="Palatino Linotype" w:cs="Arial"/>
          <w:lang w:val="es-ES"/>
        </w:rPr>
        <w:t xml:space="preserve">con el objeto de </w:t>
      </w:r>
      <w:r w:rsidR="00585F00" w:rsidRPr="003D29BA">
        <w:rPr>
          <w:rFonts w:ascii="Palatino Linotype" w:eastAsia="Times New Roman" w:hAnsi="Palatino Linotype" w:cs="Arial"/>
          <w:lang w:val="es-MX"/>
        </w:rPr>
        <w:t>su análisis.</w:t>
      </w:r>
    </w:p>
    <w:p w14:paraId="5239869B" w14:textId="77777777" w:rsidR="00585F00" w:rsidRPr="003D29BA" w:rsidRDefault="00585F00" w:rsidP="00585F00">
      <w:pPr>
        <w:pStyle w:val="Prrafodelista"/>
        <w:ind w:left="0"/>
        <w:rPr>
          <w:rFonts w:ascii="Palatino Linotype" w:eastAsia="Calibri" w:hAnsi="Palatino Linotype" w:cs="Arial"/>
          <w:lang w:val="es-ES"/>
        </w:rPr>
      </w:pPr>
    </w:p>
    <w:p w14:paraId="6CEF7A7C" w14:textId="6DC7D1A5" w:rsidR="008D3996" w:rsidRPr="003D29BA" w:rsidRDefault="00B54367" w:rsidP="001364F9">
      <w:pPr>
        <w:pStyle w:val="Prrafodelista"/>
        <w:numPr>
          <w:ilvl w:val="0"/>
          <w:numId w:val="1"/>
        </w:numPr>
        <w:spacing w:before="240" w:after="240" w:line="360" w:lineRule="auto"/>
        <w:ind w:left="0" w:firstLine="0"/>
        <w:jc w:val="both"/>
        <w:rPr>
          <w:rFonts w:ascii="Palatino Linotype" w:hAnsi="Palatino Linotype"/>
          <w:i/>
          <w:sz w:val="22"/>
          <w:szCs w:val="22"/>
          <w:lang w:val="es-MX"/>
        </w:rPr>
      </w:pPr>
      <w:r w:rsidRPr="003D29BA">
        <w:rPr>
          <w:rFonts w:ascii="Palatino Linotype" w:eastAsia="Calibri" w:hAnsi="Palatino Linotype" w:cs="Arial"/>
          <w:lang w:val="es-MX"/>
        </w:rPr>
        <w:lastRenderedPageBreak/>
        <w:t>El Comisionado Ponente con fundamento en lo dispuesto por el artículo 185 fracción II de la ley de la materia, a través de</w:t>
      </w:r>
      <w:r w:rsidR="00985CA9" w:rsidRPr="003D29BA">
        <w:rPr>
          <w:rFonts w:ascii="Palatino Linotype" w:eastAsia="Calibri" w:hAnsi="Palatino Linotype" w:cs="Arial"/>
          <w:lang w:val="es-MX"/>
        </w:rPr>
        <w:t xml:space="preserve"> </w:t>
      </w:r>
      <w:r w:rsidRPr="003D29BA">
        <w:rPr>
          <w:rFonts w:ascii="Palatino Linotype" w:eastAsia="Calibri" w:hAnsi="Palatino Linotype" w:cs="Arial"/>
          <w:lang w:val="es-MX"/>
        </w:rPr>
        <w:t>l</w:t>
      </w:r>
      <w:r w:rsidR="00985CA9" w:rsidRPr="003D29BA">
        <w:rPr>
          <w:rFonts w:ascii="Palatino Linotype" w:eastAsia="Calibri" w:hAnsi="Palatino Linotype" w:cs="Arial"/>
          <w:lang w:val="es-MX"/>
        </w:rPr>
        <w:t>os</w:t>
      </w:r>
      <w:r w:rsidRPr="003D29BA">
        <w:rPr>
          <w:rFonts w:ascii="Palatino Linotype" w:eastAsia="Calibri" w:hAnsi="Palatino Linotype" w:cs="Arial"/>
          <w:lang w:val="es-MX"/>
        </w:rPr>
        <w:t xml:space="preserve"> acuerdo</w:t>
      </w:r>
      <w:r w:rsidR="00985CA9" w:rsidRPr="003D29BA">
        <w:rPr>
          <w:rFonts w:ascii="Palatino Linotype" w:eastAsia="Calibri" w:hAnsi="Palatino Linotype" w:cs="Arial"/>
          <w:lang w:val="es-MX"/>
        </w:rPr>
        <w:t>s</w:t>
      </w:r>
      <w:r w:rsidRPr="003D29BA">
        <w:rPr>
          <w:rFonts w:ascii="Palatino Linotype" w:eastAsia="Calibri" w:hAnsi="Palatino Linotype" w:cs="Arial"/>
          <w:lang w:val="es-MX"/>
        </w:rPr>
        <w:t xml:space="preserve"> de admisión de fecha </w:t>
      </w:r>
      <w:r w:rsidR="00985CA9" w:rsidRPr="003D29BA">
        <w:rPr>
          <w:rFonts w:ascii="Palatino Linotype" w:eastAsia="Calibri" w:hAnsi="Palatino Linotype" w:cs="Arial"/>
          <w:lang w:val="es-MX"/>
        </w:rPr>
        <w:t>once (11</w:t>
      </w:r>
      <w:r w:rsidRPr="003D29BA">
        <w:rPr>
          <w:rFonts w:ascii="Palatino Linotype" w:eastAsia="Calibri" w:hAnsi="Palatino Linotype" w:cs="Arial"/>
          <w:lang w:val="es-MX"/>
        </w:rPr>
        <w:t xml:space="preserve">) de octubre de dos mil dieciocho, </w:t>
      </w:r>
      <w:r w:rsidR="00230346" w:rsidRPr="003D29BA">
        <w:rPr>
          <w:rFonts w:ascii="Palatino Linotype" w:eastAsia="Calibri" w:hAnsi="Palatino Linotype" w:cs="Arial"/>
          <w:lang w:val="es-MX"/>
        </w:rPr>
        <w:t xml:space="preserve">se </w:t>
      </w:r>
      <w:r w:rsidRPr="003D29BA">
        <w:rPr>
          <w:rFonts w:ascii="Palatino Linotype" w:eastAsia="Calibri" w:hAnsi="Palatino Linotype" w:cs="Arial"/>
          <w:lang w:val="es-MX"/>
        </w:rPr>
        <w:t xml:space="preserve">puso a disposición de las partes el expediente electrónico vía Sistema de Acceso a la Información Mexiquense </w:t>
      </w:r>
      <w:r w:rsidRPr="003D29BA">
        <w:rPr>
          <w:rFonts w:ascii="Palatino Linotype" w:eastAsia="Calibri" w:hAnsi="Palatino Linotype" w:cs="Arial"/>
          <w:b/>
          <w:lang w:val="es-MX"/>
        </w:rPr>
        <w:t xml:space="preserve">SAIMEX </w:t>
      </w:r>
      <w:r w:rsidRPr="003D29BA">
        <w:rPr>
          <w:rFonts w:ascii="Palatino Linotype" w:eastAsia="Calibri" w:hAnsi="Palatino Linotype" w:cs="Arial"/>
          <w:lang w:val="es-MX"/>
        </w:rPr>
        <w:t xml:space="preserve">a efecto de que en un plazo máximo de siete días manifestaran lo que a su derecho convinieran, ofrecieran pruebas y alegatos según corresponda a los casos concretos, de esta forma para que el </w:t>
      </w:r>
      <w:r w:rsidRPr="003D29BA">
        <w:rPr>
          <w:rFonts w:ascii="Palatino Linotype" w:eastAsia="Calibri" w:hAnsi="Palatino Linotype" w:cs="Arial"/>
          <w:b/>
          <w:lang w:val="es-MX"/>
        </w:rPr>
        <w:t>SUJETO OBLIGADO</w:t>
      </w:r>
      <w:r w:rsidR="00230346" w:rsidRPr="003D29BA">
        <w:rPr>
          <w:rFonts w:ascii="Palatino Linotype" w:eastAsia="Calibri" w:hAnsi="Palatino Linotype" w:cs="Arial"/>
          <w:lang w:val="es-MX"/>
        </w:rPr>
        <w:t xml:space="preserve"> presentará sus </w:t>
      </w:r>
      <w:r w:rsidRPr="003D29BA">
        <w:rPr>
          <w:rFonts w:ascii="Palatino Linotype" w:eastAsia="Calibri" w:hAnsi="Palatino Linotype" w:cs="Arial"/>
          <w:lang w:val="es-MX"/>
        </w:rPr>
        <w:t>Informe</w:t>
      </w:r>
      <w:r w:rsidR="00230346" w:rsidRPr="003D29BA">
        <w:rPr>
          <w:rFonts w:ascii="Palatino Linotype" w:eastAsia="Calibri" w:hAnsi="Palatino Linotype" w:cs="Arial"/>
          <w:lang w:val="es-MX"/>
        </w:rPr>
        <w:t>s</w:t>
      </w:r>
      <w:r w:rsidRPr="003D29BA">
        <w:rPr>
          <w:rFonts w:ascii="Palatino Linotype" w:eastAsia="Calibri" w:hAnsi="Palatino Linotype" w:cs="Arial"/>
          <w:lang w:val="es-MX"/>
        </w:rPr>
        <w:t xml:space="preserve"> Justificado</w:t>
      </w:r>
      <w:r w:rsidR="00230346" w:rsidRPr="003D29BA">
        <w:rPr>
          <w:rFonts w:ascii="Palatino Linotype" w:eastAsia="Calibri" w:hAnsi="Palatino Linotype" w:cs="Arial"/>
          <w:lang w:val="es-MX"/>
        </w:rPr>
        <w:t>s</w:t>
      </w:r>
      <w:r w:rsidRPr="003D29BA">
        <w:rPr>
          <w:rFonts w:ascii="Palatino Linotype" w:eastAsia="Calibri" w:hAnsi="Palatino Linotype" w:cs="Arial"/>
          <w:lang w:val="es-MX"/>
        </w:rPr>
        <w:t xml:space="preserve"> procedente, </w:t>
      </w:r>
      <w:r w:rsidRPr="003D29BA">
        <w:rPr>
          <w:rFonts w:ascii="Palatino Linotype" w:eastAsia="Calibri" w:hAnsi="Palatino Linotype" w:cs="Arial"/>
          <w:lang w:val="es-ES"/>
        </w:rPr>
        <w:t>situación que no ocurrió por las partes interesadas.</w:t>
      </w:r>
    </w:p>
    <w:p w14:paraId="7BAB8532" w14:textId="77777777" w:rsidR="00E17C37" w:rsidRPr="003D29BA" w:rsidRDefault="00E17C37" w:rsidP="00E17C37">
      <w:pPr>
        <w:pStyle w:val="Prrafodelista"/>
        <w:rPr>
          <w:rFonts w:ascii="Palatino Linotype" w:hAnsi="Palatino Linotype"/>
          <w:i/>
          <w:sz w:val="22"/>
          <w:szCs w:val="22"/>
          <w:lang w:val="es-MX"/>
        </w:rPr>
      </w:pPr>
    </w:p>
    <w:p w14:paraId="2CCBC833" w14:textId="77777777" w:rsidR="00E17C37" w:rsidRPr="003D29BA" w:rsidRDefault="00E17C37" w:rsidP="001364F9">
      <w:pPr>
        <w:pStyle w:val="Prrafodelista"/>
        <w:numPr>
          <w:ilvl w:val="0"/>
          <w:numId w:val="1"/>
        </w:numPr>
        <w:spacing w:before="240" w:after="240" w:line="360" w:lineRule="auto"/>
        <w:ind w:left="0" w:firstLine="0"/>
        <w:jc w:val="both"/>
        <w:rPr>
          <w:rFonts w:ascii="Palatino Linotype" w:hAnsi="Palatino Linotype"/>
          <w:i/>
          <w:sz w:val="22"/>
          <w:szCs w:val="22"/>
          <w:lang w:val="es-MX"/>
        </w:rPr>
      </w:pPr>
      <w:r w:rsidRPr="003D29BA">
        <w:rPr>
          <w:rFonts w:ascii="Palatino Linotype" w:eastAsia="MS Mincho" w:hAnsi="Palatino Linotype" w:cs="Arial"/>
        </w:rPr>
        <w:t>De conformidad con el artículo 185, fracción I de la Ley de Transparencia y Acceso a la Información Pública del Estado de México y Municipios, el</w:t>
      </w:r>
      <w:r w:rsidRPr="003D29BA">
        <w:rPr>
          <w:rFonts w:ascii="Palatino Linotype" w:eastAsia="MS Mincho" w:hAnsi="Palatino Linotype" w:cs="Arial"/>
          <w:szCs w:val="20"/>
        </w:rPr>
        <w:t xml:space="preserve"> recurso de revisión número </w:t>
      </w:r>
      <w:r w:rsidRPr="003D29BA">
        <w:rPr>
          <w:rFonts w:ascii="Palatino Linotype" w:eastAsia="MS Mincho" w:hAnsi="Palatino Linotype" w:cs="Arial"/>
          <w:b/>
          <w:szCs w:val="20"/>
        </w:rPr>
        <w:t>3813</w:t>
      </w:r>
      <w:r w:rsidRPr="003D29BA">
        <w:rPr>
          <w:rFonts w:ascii="Palatino Linotype" w:eastAsia="MS Mincho" w:hAnsi="Palatino Linotype" w:cs="Times New Roman"/>
          <w:b/>
          <w:bCs/>
        </w:rPr>
        <w:t xml:space="preserve">/INFOEM/IP/RR/2018 </w:t>
      </w:r>
      <w:r w:rsidRPr="003D29BA">
        <w:rPr>
          <w:rFonts w:ascii="Palatino Linotype" w:eastAsia="MS Mincho" w:hAnsi="Palatino Linotype" w:cs="Arial"/>
          <w:bCs/>
          <w:lang w:eastAsia="es-MX"/>
        </w:rPr>
        <w:t>fue</w:t>
      </w:r>
      <w:r w:rsidRPr="003D29BA">
        <w:rPr>
          <w:rFonts w:ascii="Palatino Linotype" w:eastAsia="MS Mincho" w:hAnsi="Palatino Linotype" w:cs="Arial"/>
          <w:b/>
          <w:bCs/>
          <w:lang w:eastAsia="es-MX"/>
        </w:rPr>
        <w:t xml:space="preserve"> </w:t>
      </w:r>
      <w:r w:rsidRPr="003D29BA">
        <w:rPr>
          <w:rFonts w:ascii="Palatino Linotype" w:eastAsia="MS Mincho" w:hAnsi="Palatino Linotype" w:cs="Times New Roman"/>
        </w:rPr>
        <w:t>turnado al Comisionado</w:t>
      </w:r>
      <w:r w:rsidRPr="003D29BA">
        <w:rPr>
          <w:rFonts w:ascii="Palatino Linotype" w:eastAsia="MS Mincho" w:hAnsi="Palatino Linotype" w:cs="Times New Roman"/>
          <w:b/>
        </w:rPr>
        <w:t xml:space="preserve"> José Guadalupe Luna Hernández </w:t>
      </w:r>
      <w:r w:rsidRPr="003D29BA">
        <w:rPr>
          <w:rFonts w:ascii="Palatino Linotype" w:eastAsia="MS Mincho" w:hAnsi="Palatino Linotype" w:cs="Times New Roman"/>
        </w:rPr>
        <w:t xml:space="preserve">a efecto de presentar al Pleno el proyecto de resolución correspondiente. </w:t>
      </w:r>
    </w:p>
    <w:p w14:paraId="524A9CEF" w14:textId="77777777" w:rsidR="00E17C37" w:rsidRPr="003D29BA" w:rsidRDefault="00E17C37" w:rsidP="00E17C37">
      <w:pPr>
        <w:pStyle w:val="Prrafodelista"/>
        <w:rPr>
          <w:rFonts w:ascii="Palatino Linotype" w:eastAsia="MS Mincho" w:hAnsi="Palatino Linotype" w:cs="Times New Roman"/>
        </w:rPr>
      </w:pPr>
    </w:p>
    <w:p w14:paraId="4B86D6A9" w14:textId="03D35C5F" w:rsidR="00E17C37" w:rsidRPr="003D29BA" w:rsidRDefault="00E17C37" w:rsidP="0059000C">
      <w:pPr>
        <w:pStyle w:val="Prrafodelista"/>
        <w:numPr>
          <w:ilvl w:val="0"/>
          <w:numId w:val="1"/>
        </w:numPr>
        <w:spacing w:line="360" w:lineRule="auto"/>
        <w:ind w:left="0" w:hanging="11"/>
        <w:jc w:val="both"/>
        <w:rPr>
          <w:rFonts w:ascii="Palatino Linotype" w:hAnsi="Palatino Linotype"/>
          <w:i/>
          <w:color w:val="000000"/>
          <w:sz w:val="22"/>
          <w:szCs w:val="22"/>
        </w:rPr>
      </w:pPr>
      <w:r w:rsidRPr="003D29BA">
        <w:rPr>
          <w:rFonts w:ascii="Palatino Linotype" w:eastAsia="MS Mincho" w:hAnsi="Palatino Linotype" w:cs="Times New Roman"/>
        </w:rPr>
        <w:t xml:space="preserve">Posteriormente </w:t>
      </w:r>
      <w:r w:rsidRPr="003D29BA">
        <w:rPr>
          <w:rFonts w:ascii="Palatino Linotype" w:eastAsia="MS Mincho" w:hAnsi="Palatino Linotype" w:cs="Arial"/>
        </w:rPr>
        <w:t>el Pleno de este Instituto, en la</w:t>
      </w:r>
      <w:r w:rsidRPr="003D29BA">
        <w:rPr>
          <w:rFonts w:ascii="Palatino Linotype" w:eastAsia="MS Mincho" w:hAnsi="Palatino Linotype" w:cs="Arial"/>
          <w:b/>
        </w:rPr>
        <w:t xml:space="preserve"> </w:t>
      </w:r>
      <w:r w:rsidRPr="003D29BA">
        <w:rPr>
          <w:rFonts w:ascii="Palatino Linotype" w:eastAsia="MS Mincho" w:hAnsi="Palatino Linotype" w:cs="Arial"/>
        </w:rPr>
        <w:t xml:space="preserve">Trigésima Octava Sesión Ordinaria de fecha diecisiete (17) de octubre de dos mil </w:t>
      </w:r>
      <w:r w:rsidRPr="003D29BA">
        <w:rPr>
          <w:rFonts w:ascii="Palatino Linotype" w:eastAsia="Calibri" w:hAnsi="Palatino Linotype" w:cs="Arial"/>
          <w:lang w:val="es-ES"/>
        </w:rPr>
        <w:t>dieciocho respectivamente</w:t>
      </w:r>
      <w:r w:rsidRPr="003D29BA">
        <w:rPr>
          <w:rFonts w:ascii="Palatino Linotype" w:eastAsia="MS Mincho" w:hAnsi="Palatino Linotype" w:cs="Arial"/>
        </w:rPr>
        <w:t xml:space="preserve">, ordenó la acumulación de los recursos de revisión </w:t>
      </w:r>
      <w:r w:rsidRPr="003D29BA">
        <w:rPr>
          <w:rFonts w:ascii="Palatino Linotype" w:eastAsia="MS Mincho" w:hAnsi="Palatino Linotype" w:cs="Arial"/>
          <w:b/>
          <w:szCs w:val="20"/>
        </w:rPr>
        <w:t>3814</w:t>
      </w:r>
      <w:r w:rsidR="00410B79" w:rsidRPr="003D29BA">
        <w:rPr>
          <w:rFonts w:ascii="Palatino Linotype" w:eastAsia="MS Mincho" w:hAnsi="Palatino Linotype" w:cs="Times New Roman"/>
          <w:b/>
          <w:bCs/>
        </w:rPr>
        <w:t>/INFOEM/IP/RR/2018 turnado originalmente al comisionado Javier Martínez Cruz</w:t>
      </w:r>
      <w:r w:rsidRPr="003D29BA">
        <w:rPr>
          <w:rFonts w:ascii="Palatino Linotype" w:eastAsia="MS Mincho" w:hAnsi="Palatino Linotype" w:cs="Times New Roman"/>
          <w:b/>
          <w:bCs/>
        </w:rPr>
        <w:t xml:space="preserve"> </w:t>
      </w:r>
      <w:r w:rsidRPr="003D29BA">
        <w:rPr>
          <w:rFonts w:ascii="Palatino Linotype" w:eastAsia="MS Mincho" w:hAnsi="Palatino Linotype" w:cs="Arial"/>
          <w:b/>
          <w:szCs w:val="20"/>
        </w:rPr>
        <w:t>3815</w:t>
      </w:r>
      <w:r w:rsidRPr="003D29BA">
        <w:rPr>
          <w:rFonts w:ascii="Palatino Linotype" w:eastAsia="MS Mincho" w:hAnsi="Palatino Linotype" w:cs="Times New Roman"/>
          <w:b/>
          <w:bCs/>
        </w:rPr>
        <w:t>/INFOEM/IP/RR/2018</w:t>
      </w:r>
      <w:r w:rsidR="00410B79" w:rsidRPr="003D29BA">
        <w:rPr>
          <w:rFonts w:ascii="Palatino Linotype" w:eastAsia="MS Mincho" w:hAnsi="Palatino Linotype" w:cs="Times New Roman"/>
          <w:b/>
          <w:bCs/>
        </w:rPr>
        <w:t xml:space="preserve"> Turnado originalmente a la comisionada Zulema Martínez Sánchez</w:t>
      </w:r>
      <w:r w:rsidRPr="003D29BA">
        <w:rPr>
          <w:rFonts w:ascii="Palatino Linotype" w:eastAsia="MS Mincho" w:hAnsi="Palatino Linotype" w:cs="Times New Roman"/>
          <w:b/>
          <w:bCs/>
        </w:rPr>
        <w:t xml:space="preserve">, </w:t>
      </w:r>
      <w:r w:rsidRPr="003D29BA">
        <w:rPr>
          <w:rFonts w:ascii="Palatino Linotype" w:eastAsia="MS Mincho" w:hAnsi="Palatino Linotype" w:cs="Arial"/>
          <w:b/>
          <w:szCs w:val="20"/>
        </w:rPr>
        <w:t>3816</w:t>
      </w:r>
      <w:r w:rsidRPr="003D29BA">
        <w:rPr>
          <w:rFonts w:ascii="Palatino Linotype" w:eastAsia="MS Mincho" w:hAnsi="Palatino Linotype" w:cs="Times New Roman"/>
          <w:b/>
          <w:bCs/>
        </w:rPr>
        <w:t>/INFOEM/IP/RR/2018</w:t>
      </w:r>
      <w:r w:rsidR="00410B79" w:rsidRPr="003D29BA">
        <w:rPr>
          <w:rFonts w:ascii="Palatino Linotype" w:eastAsia="MS Mincho" w:hAnsi="Palatino Linotype" w:cs="Times New Roman"/>
          <w:b/>
          <w:bCs/>
        </w:rPr>
        <w:t xml:space="preserve">, Turnado originalmente al comisionado Luis Gustavo Parra Noriega </w:t>
      </w:r>
      <w:r w:rsidRPr="003D29BA">
        <w:rPr>
          <w:rFonts w:ascii="Palatino Linotype" w:eastAsia="MS Mincho" w:hAnsi="Palatino Linotype" w:cs="Times New Roman"/>
          <w:b/>
          <w:bCs/>
        </w:rPr>
        <w:t xml:space="preserve"> y </w:t>
      </w:r>
      <w:r w:rsidRPr="003D29BA">
        <w:rPr>
          <w:rFonts w:ascii="Palatino Linotype" w:eastAsia="MS Mincho" w:hAnsi="Palatino Linotype" w:cs="Arial"/>
          <w:b/>
          <w:szCs w:val="20"/>
        </w:rPr>
        <w:t>3817</w:t>
      </w:r>
      <w:r w:rsidRPr="003D29BA">
        <w:rPr>
          <w:rFonts w:ascii="Palatino Linotype" w:eastAsia="MS Mincho" w:hAnsi="Palatino Linotype" w:cs="Times New Roman"/>
          <w:b/>
          <w:bCs/>
        </w:rPr>
        <w:t>/INFOEM/IP/RR/2018</w:t>
      </w:r>
      <w:r w:rsidR="00410B79" w:rsidRPr="003D29BA">
        <w:rPr>
          <w:rFonts w:ascii="Palatino Linotype" w:eastAsia="MS Mincho" w:hAnsi="Palatino Linotype" w:cs="Times New Roman"/>
          <w:b/>
          <w:bCs/>
        </w:rPr>
        <w:t xml:space="preserve"> Turnado originalmente a la ponencia de la Comisionada Eva </w:t>
      </w:r>
      <w:proofErr w:type="spellStart"/>
      <w:r w:rsidR="00410B79" w:rsidRPr="003D29BA">
        <w:rPr>
          <w:rFonts w:ascii="Palatino Linotype" w:eastAsia="MS Mincho" w:hAnsi="Palatino Linotype" w:cs="Times New Roman"/>
          <w:b/>
          <w:bCs/>
        </w:rPr>
        <w:t>Abaid</w:t>
      </w:r>
      <w:proofErr w:type="spellEnd"/>
      <w:r w:rsidR="00410B79" w:rsidRPr="003D29BA">
        <w:rPr>
          <w:rFonts w:ascii="Palatino Linotype" w:eastAsia="MS Mincho" w:hAnsi="Palatino Linotype" w:cs="Times New Roman"/>
          <w:b/>
          <w:bCs/>
        </w:rPr>
        <w:t xml:space="preserve"> </w:t>
      </w:r>
      <w:proofErr w:type="spellStart"/>
      <w:r w:rsidR="00410B79" w:rsidRPr="003D29BA">
        <w:rPr>
          <w:rFonts w:ascii="Palatino Linotype" w:eastAsia="MS Mincho" w:hAnsi="Palatino Linotype" w:cs="Times New Roman"/>
          <w:b/>
          <w:bCs/>
        </w:rPr>
        <w:t>Yapur</w:t>
      </w:r>
      <w:proofErr w:type="spellEnd"/>
      <w:r w:rsidRPr="003D29BA">
        <w:rPr>
          <w:rFonts w:ascii="Palatino Linotype" w:hAnsi="Palatino Linotype"/>
          <w:i/>
          <w:color w:val="000000"/>
          <w:sz w:val="22"/>
          <w:szCs w:val="22"/>
        </w:rPr>
        <w:t xml:space="preserve">, </w:t>
      </w:r>
      <w:r w:rsidRPr="003D29BA">
        <w:rPr>
          <w:rFonts w:ascii="Palatino Linotype" w:eastAsia="MS Mincho" w:hAnsi="Palatino Linotype" w:cs="Arial"/>
        </w:rPr>
        <w:t xml:space="preserve">lo anterior a efecto de dar cumplimiento a lo establecido por </w:t>
      </w:r>
      <w:r w:rsidRPr="003D29BA">
        <w:rPr>
          <w:rFonts w:ascii="Palatino Linotype" w:eastAsia="Times New Roman" w:hAnsi="Palatino Linotype" w:cs="Arial"/>
        </w:rPr>
        <w:t xml:space="preserve">el numeral ONCE inciso c) de los </w:t>
      </w:r>
      <w:r w:rsidRPr="003D29BA">
        <w:rPr>
          <w:rFonts w:ascii="Palatino Linotype" w:eastAsia="Times New Roman" w:hAnsi="Palatino Linotype" w:cs="Arial"/>
          <w:b/>
        </w:rPr>
        <w:t xml:space="preserve">Lineamientos para la Recepción, Trámite y Resolución de las Solicitudes de </w:t>
      </w:r>
      <w:r w:rsidRPr="003D29BA">
        <w:rPr>
          <w:rFonts w:ascii="Palatino Linotype" w:eastAsia="Times New Roman" w:hAnsi="Palatino Linotype" w:cs="Arial"/>
          <w:b/>
        </w:rPr>
        <w:lastRenderedPageBreak/>
        <w:t>Acceso a la Información Pública, así como de los Recursos de Revisión que deberán observar los Sujetos Obligados por la Ley de Transparencia Estatal</w:t>
      </w:r>
      <w:r w:rsidRPr="003D29BA">
        <w:rPr>
          <w:rFonts w:ascii="Palatino Linotype" w:eastAsia="Times New Roman" w:hAnsi="Palatino Linotype" w:cs="Arial"/>
          <w:vertAlign w:val="superscript"/>
        </w:rPr>
        <w:footnoteReference w:id="1"/>
      </w:r>
      <w:r w:rsidRPr="003D29BA">
        <w:rPr>
          <w:rFonts w:ascii="Palatino Linotype" w:eastAsia="Times New Roman" w:hAnsi="Palatino Linotype" w:cs="Arial"/>
        </w:rPr>
        <w:t>, que señala:</w:t>
      </w:r>
    </w:p>
    <w:p w14:paraId="2DB48B8F" w14:textId="77777777" w:rsidR="00E17C37" w:rsidRPr="003D29BA" w:rsidRDefault="00E17C37" w:rsidP="00E17C37">
      <w:pPr>
        <w:pStyle w:val="Prrafodelista"/>
        <w:rPr>
          <w:rFonts w:ascii="Palatino Linotype" w:hAnsi="Palatino Linotype"/>
          <w:i/>
          <w:color w:val="000000"/>
          <w:sz w:val="22"/>
          <w:szCs w:val="22"/>
        </w:rPr>
      </w:pPr>
    </w:p>
    <w:p w14:paraId="0F5844CF" w14:textId="77777777" w:rsidR="00E17C37" w:rsidRPr="003D29BA" w:rsidRDefault="00E17C37" w:rsidP="0059000C">
      <w:pPr>
        <w:autoSpaceDE w:val="0"/>
        <w:autoSpaceDN w:val="0"/>
        <w:adjustRightInd w:val="0"/>
        <w:spacing w:line="360" w:lineRule="auto"/>
        <w:ind w:left="567" w:right="567"/>
        <w:contextualSpacing/>
        <w:jc w:val="both"/>
        <w:rPr>
          <w:rFonts w:ascii="Palatino Linotype" w:eastAsia="Times New Roman" w:hAnsi="Palatino Linotype" w:cs="Arial"/>
          <w:i/>
          <w:sz w:val="22"/>
        </w:rPr>
      </w:pPr>
      <w:r w:rsidRPr="003D29BA">
        <w:rPr>
          <w:rFonts w:ascii="Palatino Linotype" w:eastAsia="Times New Roman" w:hAnsi="Palatino Linotype" w:cs="Arial"/>
          <w:b/>
          <w:i/>
          <w:sz w:val="22"/>
        </w:rPr>
        <w:t>ONCE.</w:t>
      </w:r>
      <w:r w:rsidRPr="003D29BA">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48546DE0" w14:textId="77777777" w:rsidR="00E17C37" w:rsidRPr="003D29BA" w:rsidRDefault="00E17C37" w:rsidP="00E17C37">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3D29BA">
        <w:rPr>
          <w:rFonts w:ascii="Palatino Linotype" w:eastAsia="Times New Roman" w:hAnsi="Palatino Linotype" w:cs="Arial"/>
          <w:i/>
          <w:sz w:val="22"/>
        </w:rPr>
        <w:t>…</w:t>
      </w:r>
    </w:p>
    <w:p w14:paraId="6A07F873" w14:textId="77777777" w:rsidR="00E17C37" w:rsidRPr="003D29BA" w:rsidRDefault="00E17C37" w:rsidP="0059000C">
      <w:pPr>
        <w:autoSpaceDE w:val="0"/>
        <w:autoSpaceDN w:val="0"/>
        <w:adjustRightInd w:val="0"/>
        <w:spacing w:line="360" w:lineRule="auto"/>
        <w:ind w:left="567" w:right="567"/>
        <w:contextualSpacing/>
        <w:jc w:val="both"/>
        <w:rPr>
          <w:rFonts w:ascii="Palatino Linotype" w:eastAsia="Times New Roman" w:hAnsi="Palatino Linotype" w:cs="Arial"/>
          <w:i/>
          <w:sz w:val="22"/>
        </w:rPr>
      </w:pPr>
      <w:r w:rsidRPr="003D29BA">
        <w:rPr>
          <w:rFonts w:ascii="Palatino Linotype" w:eastAsia="Times New Roman" w:hAnsi="Palatino Linotype" w:cs="Arial"/>
          <w:i/>
          <w:sz w:val="22"/>
        </w:rPr>
        <w:t>c) Cuando se trate del mismo solicitante, el mismo SUJETO OBLIGADO, aunque se trate de solicitudes diversas;</w:t>
      </w:r>
    </w:p>
    <w:p w14:paraId="6B8D0FB4" w14:textId="57D4799B" w:rsidR="00E17C37" w:rsidRPr="003D29BA" w:rsidRDefault="0059000C" w:rsidP="0059000C">
      <w:pPr>
        <w:spacing w:line="360" w:lineRule="auto"/>
        <w:ind w:left="567"/>
        <w:contextualSpacing/>
        <w:jc w:val="both"/>
        <w:rPr>
          <w:rFonts w:ascii="Palatino Linotype" w:eastAsia="Times New Roman" w:hAnsi="Palatino Linotype" w:cs="Arial"/>
          <w:i/>
        </w:rPr>
      </w:pPr>
      <w:r w:rsidRPr="003D29BA">
        <w:rPr>
          <w:rFonts w:ascii="Palatino Linotype" w:eastAsia="Times New Roman" w:hAnsi="Palatino Linotype" w:cs="Arial"/>
          <w:i/>
        </w:rPr>
        <w:t>…</w:t>
      </w:r>
    </w:p>
    <w:p w14:paraId="66D82D06" w14:textId="77777777" w:rsidR="0059000C" w:rsidRPr="003D29BA" w:rsidRDefault="0059000C" w:rsidP="0059000C">
      <w:pPr>
        <w:spacing w:line="360" w:lineRule="auto"/>
        <w:ind w:left="567"/>
        <w:contextualSpacing/>
        <w:jc w:val="both"/>
        <w:rPr>
          <w:rFonts w:ascii="Palatino Linotype" w:eastAsia="Times New Roman" w:hAnsi="Palatino Linotype" w:cs="Arial"/>
          <w:i/>
        </w:rPr>
      </w:pPr>
    </w:p>
    <w:p w14:paraId="332818D7" w14:textId="77777777" w:rsidR="00E17C37" w:rsidRPr="003D29BA" w:rsidRDefault="00E17C37" w:rsidP="00E17C37">
      <w:pPr>
        <w:pStyle w:val="Prrafodelista"/>
        <w:numPr>
          <w:ilvl w:val="0"/>
          <w:numId w:val="1"/>
        </w:numPr>
        <w:tabs>
          <w:tab w:val="center" w:pos="567"/>
          <w:tab w:val="right" w:pos="8504"/>
        </w:tabs>
        <w:spacing w:line="360" w:lineRule="auto"/>
        <w:ind w:left="0" w:firstLine="0"/>
        <w:jc w:val="both"/>
        <w:rPr>
          <w:rFonts w:ascii="Palatino Linotype" w:eastAsia="MS Mincho" w:hAnsi="Palatino Linotype" w:cs="Times New Roman"/>
        </w:rPr>
      </w:pPr>
      <w:r w:rsidRPr="003D29BA">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3D29BA">
        <w:rPr>
          <w:rFonts w:ascii="Palatino Linotype" w:eastAsia="MS Mincho" w:hAnsi="Palatino Linotype" w:cs="Arial"/>
          <w:color w:val="000000"/>
          <w:lang w:val="es-ES"/>
        </w:rPr>
        <w:t xml:space="preserve">Código de Procedimientos Administrativos del Estado de México, de aplicación supletoria en términos del </w:t>
      </w:r>
      <w:r w:rsidRPr="003D29BA">
        <w:rPr>
          <w:rFonts w:ascii="Palatino Linotype" w:eastAsia="MS Mincho" w:hAnsi="Palatino Linotype" w:cs="Arial"/>
          <w:color w:val="000000"/>
        </w:rPr>
        <w:t xml:space="preserve">artículo 195 de </w:t>
      </w:r>
      <w:r w:rsidRPr="003D29BA">
        <w:rPr>
          <w:rFonts w:ascii="Palatino Linotype" w:eastAsia="MS Mincho" w:hAnsi="Palatino Linotype" w:cs="Times New Roman"/>
        </w:rPr>
        <w:t>la Ley de Transparencia y Acceso a la Información Pública del Estado de México y Municipios en vigor, que a la letra señalan:</w:t>
      </w:r>
    </w:p>
    <w:p w14:paraId="3F588F2C" w14:textId="77777777" w:rsidR="00E17C37" w:rsidRPr="003D29BA" w:rsidRDefault="00E17C37" w:rsidP="00E17C37">
      <w:pPr>
        <w:pStyle w:val="Prrafodelista"/>
        <w:tabs>
          <w:tab w:val="center" w:pos="567"/>
          <w:tab w:val="right" w:pos="8504"/>
        </w:tabs>
        <w:spacing w:line="360" w:lineRule="auto"/>
        <w:ind w:left="0"/>
        <w:jc w:val="both"/>
        <w:rPr>
          <w:rFonts w:ascii="Palatino Linotype" w:eastAsia="MS Mincho" w:hAnsi="Palatino Linotype" w:cs="Times New Roman"/>
        </w:rPr>
      </w:pPr>
    </w:p>
    <w:p w14:paraId="4F0BF57D" w14:textId="77777777" w:rsidR="00E17C37" w:rsidRPr="003D29BA" w:rsidRDefault="00E17C37" w:rsidP="0059000C">
      <w:pPr>
        <w:pStyle w:val="Prrafodelista"/>
        <w:spacing w:line="360" w:lineRule="auto"/>
        <w:ind w:right="616"/>
        <w:jc w:val="both"/>
        <w:rPr>
          <w:rFonts w:ascii="Palatino Linotype" w:eastAsia="MS Mincho" w:hAnsi="Palatino Linotype" w:cs="Arial"/>
          <w:i/>
        </w:rPr>
      </w:pPr>
      <w:r w:rsidRPr="003D29BA">
        <w:rPr>
          <w:rFonts w:ascii="Palatino Linotype" w:eastAsia="MS Mincho" w:hAnsi="Palatino Linotype" w:cs="Arial"/>
          <w:i/>
        </w:rPr>
        <w:t>Código de Procedimientos Administrativos del Estado de México</w:t>
      </w:r>
    </w:p>
    <w:p w14:paraId="24C88FB9" w14:textId="77777777" w:rsidR="0059000C" w:rsidRPr="003D29BA" w:rsidRDefault="0059000C" w:rsidP="0059000C">
      <w:pPr>
        <w:pStyle w:val="Prrafodelista"/>
        <w:spacing w:line="360" w:lineRule="auto"/>
        <w:ind w:right="616"/>
        <w:jc w:val="both"/>
        <w:rPr>
          <w:rFonts w:ascii="Palatino Linotype" w:eastAsia="MS Mincho" w:hAnsi="Palatino Linotype" w:cs="Arial"/>
          <w:i/>
        </w:rPr>
      </w:pPr>
    </w:p>
    <w:p w14:paraId="18D59AF9" w14:textId="77777777" w:rsidR="00E17C37" w:rsidRPr="003D29BA" w:rsidRDefault="00E17C37" w:rsidP="0059000C">
      <w:pPr>
        <w:pStyle w:val="Prrafodelista"/>
        <w:spacing w:line="360" w:lineRule="auto"/>
        <w:ind w:right="616"/>
        <w:jc w:val="both"/>
        <w:rPr>
          <w:rFonts w:ascii="Palatino Linotype" w:eastAsia="MS Mincho" w:hAnsi="Palatino Linotype" w:cs="Arial"/>
          <w:i/>
          <w:sz w:val="22"/>
        </w:rPr>
      </w:pPr>
      <w:r w:rsidRPr="003D29BA">
        <w:rPr>
          <w:rFonts w:ascii="Palatino Linotype" w:eastAsia="MS Mincho" w:hAnsi="Palatino Linotype" w:cs="Arial"/>
          <w:i/>
          <w:sz w:val="22"/>
        </w:rPr>
        <w:lastRenderedPageBreak/>
        <w:t xml:space="preserve">“Artículo 18.- La autoridad administrativa o el Tribunal </w:t>
      </w:r>
      <w:r w:rsidRPr="003D29BA">
        <w:rPr>
          <w:rFonts w:ascii="Palatino Linotype" w:eastAsia="MS Mincho" w:hAnsi="Palatino Linotype" w:cs="Arial"/>
          <w:i/>
          <w:sz w:val="22"/>
          <w:u w:val="single"/>
        </w:rPr>
        <w:t>acordarán la acumulación de los expedientes</w:t>
      </w:r>
      <w:r w:rsidRPr="003D29BA">
        <w:rPr>
          <w:rFonts w:ascii="Palatino Linotype" w:eastAsia="MS Mincho" w:hAnsi="Palatino Linotype" w:cs="Arial"/>
          <w:i/>
          <w:sz w:val="22"/>
        </w:rPr>
        <w:t xml:space="preserve"> del procedimiento y proceso administrativo que ante ellos se sigan, de oficio o a petición de parte, </w:t>
      </w:r>
      <w:r w:rsidRPr="003D29BA">
        <w:rPr>
          <w:rFonts w:ascii="Palatino Linotype" w:eastAsia="MS Mincho" w:hAnsi="Palatino Linotype" w:cs="Arial"/>
          <w:i/>
          <w:sz w:val="22"/>
          <w:u w:val="single"/>
        </w:rPr>
        <w:t>cuando las partes</w:t>
      </w:r>
      <w:r w:rsidRPr="003D29BA">
        <w:rPr>
          <w:rFonts w:ascii="Palatino Linotype" w:eastAsia="MS Mincho" w:hAnsi="Palatino Linotype" w:cs="Arial"/>
          <w:i/>
          <w:sz w:val="22"/>
        </w:rPr>
        <w:t xml:space="preserve"> o los actos administrativos </w:t>
      </w:r>
      <w:r w:rsidRPr="003D29BA">
        <w:rPr>
          <w:rFonts w:ascii="Palatino Linotype" w:eastAsia="MS Mincho" w:hAnsi="Palatino Linotype" w:cs="Arial"/>
          <w:i/>
          <w:sz w:val="22"/>
          <w:u w:val="single"/>
        </w:rPr>
        <w:t>sean iguales</w:t>
      </w:r>
      <w:r w:rsidRPr="003D29BA">
        <w:rPr>
          <w:rFonts w:ascii="Palatino Linotype" w:eastAsia="MS Mincho" w:hAnsi="Palatino Linotype" w:cs="Arial"/>
          <w:i/>
          <w:sz w:val="22"/>
        </w:rPr>
        <w:t xml:space="preserve">, se trate de actos conexos o </w:t>
      </w:r>
      <w:r w:rsidRPr="003D29BA">
        <w:rPr>
          <w:rFonts w:ascii="Palatino Linotype" w:eastAsia="MS Mincho" w:hAnsi="Palatino Linotype" w:cs="Arial"/>
          <w:i/>
          <w:sz w:val="22"/>
          <w:u w:val="single"/>
        </w:rPr>
        <w:t>resulte conveniente el trámite unificado de los asuntos, para evitar la emisión de resoluciones contradictorias</w:t>
      </w:r>
      <w:r w:rsidRPr="003D29BA">
        <w:rPr>
          <w:rFonts w:ascii="Palatino Linotype" w:eastAsia="MS Mincho" w:hAnsi="Palatino Linotype" w:cs="Arial"/>
          <w:i/>
          <w:sz w:val="22"/>
        </w:rPr>
        <w:t>. La misma regla se aplicará, en lo conducente, para la separación de los expedientes.”</w:t>
      </w:r>
    </w:p>
    <w:p w14:paraId="55A6FEC6" w14:textId="77777777" w:rsidR="00E17C37" w:rsidRPr="003D29BA" w:rsidRDefault="00E17C37" w:rsidP="0059000C">
      <w:pPr>
        <w:pStyle w:val="Prrafodelista"/>
        <w:spacing w:line="360" w:lineRule="auto"/>
        <w:ind w:right="616"/>
        <w:jc w:val="both"/>
        <w:rPr>
          <w:rFonts w:ascii="Palatino Linotype" w:eastAsia="MS Mincho" w:hAnsi="Palatino Linotype" w:cs="Arial"/>
          <w:i/>
          <w:sz w:val="22"/>
        </w:rPr>
      </w:pPr>
    </w:p>
    <w:p w14:paraId="0288D43D" w14:textId="77777777" w:rsidR="00E17C37" w:rsidRPr="003D29BA" w:rsidRDefault="00E17C37" w:rsidP="0059000C">
      <w:pPr>
        <w:pStyle w:val="Prrafodelista"/>
        <w:spacing w:line="360" w:lineRule="auto"/>
        <w:ind w:right="616"/>
        <w:jc w:val="both"/>
        <w:rPr>
          <w:rFonts w:ascii="Palatino Linotype" w:eastAsia="MS Mincho" w:hAnsi="Palatino Linotype" w:cs="Arial"/>
          <w:i/>
          <w:sz w:val="22"/>
        </w:rPr>
      </w:pPr>
      <w:r w:rsidRPr="003D29BA">
        <w:rPr>
          <w:rFonts w:ascii="Palatino Linotype" w:eastAsia="MS Mincho" w:hAnsi="Palatino Linotype" w:cs="Arial"/>
          <w:i/>
          <w:sz w:val="22"/>
        </w:rPr>
        <w:t xml:space="preserve">Ley de Transparencia y Acceso a la Información Pública del Estado de México y Municipios </w:t>
      </w:r>
    </w:p>
    <w:p w14:paraId="5642E7A0" w14:textId="77777777" w:rsidR="00E17C37" w:rsidRPr="003D29BA" w:rsidRDefault="00E17C37" w:rsidP="0059000C">
      <w:pPr>
        <w:pStyle w:val="Prrafodelista"/>
        <w:spacing w:line="360" w:lineRule="auto"/>
        <w:ind w:right="616"/>
        <w:jc w:val="both"/>
        <w:rPr>
          <w:rFonts w:ascii="Palatino Linotype" w:eastAsia="MS Mincho" w:hAnsi="Palatino Linotype" w:cs="Arial"/>
          <w:i/>
          <w:sz w:val="22"/>
        </w:rPr>
      </w:pPr>
      <w:r w:rsidRPr="003D29BA">
        <w:rPr>
          <w:rFonts w:ascii="Palatino Linotype" w:eastAsia="MS Mincho" w:hAnsi="Palatino Linotype" w:cs="Arial"/>
          <w:i/>
          <w:sz w:val="22"/>
        </w:rPr>
        <w:t>“Artículo 195. En la tramitación del recurso de revisión se aplicarán supletoriamente las disposiciones contenidas en el Código de Procedimientos Administrativos del Estado de México.”</w:t>
      </w:r>
    </w:p>
    <w:p w14:paraId="3A3AD9B0" w14:textId="1790390A" w:rsidR="008D3996" w:rsidRPr="003D29BA" w:rsidRDefault="00E17C37" w:rsidP="0059000C">
      <w:pPr>
        <w:spacing w:before="240" w:after="240" w:line="360" w:lineRule="auto"/>
        <w:ind w:left="360" w:right="616"/>
        <w:jc w:val="both"/>
        <w:rPr>
          <w:rFonts w:ascii="Palatino Linotype" w:eastAsia="MS Mincho" w:hAnsi="Palatino Linotype" w:cs="Arial"/>
          <w:i/>
          <w:sz w:val="22"/>
        </w:rPr>
      </w:pPr>
      <w:r w:rsidRPr="003D29BA">
        <w:rPr>
          <w:rFonts w:ascii="Palatino Linotype" w:eastAsia="MS Mincho" w:hAnsi="Palatino Linotype" w:cs="Arial"/>
          <w:i/>
          <w:sz w:val="22"/>
        </w:rPr>
        <w:t>(Énfasis añadido)</w:t>
      </w:r>
    </w:p>
    <w:p w14:paraId="0E4CC806" w14:textId="25EC4E14" w:rsidR="00274F7F" w:rsidRPr="003D29BA" w:rsidRDefault="008D3996" w:rsidP="004D4558">
      <w:pPr>
        <w:pStyle w:val="Prrafodelista"/>
        <w:numPr>
          <w:ilvl w:val="0"/>
          <w:numId w:val="1"/>
        </w:numPr>
        <w:spacing w:before="240" w:after="240" w:line="360" w:lineRule="auto"/>
        <w:ind w:left="0" w:firstLine="0"/>
        <w:jc w:val="both"/>
        <w:rPr>
          <w:rFonts w:ascii="Palatino Linotype" w:eastAsia="Calibri" w:hAnsi="Palatino Linotype" w:cs="Arial"/>
        </w:rPr>
      </w:pPr>
      <w:r w:rsidRPr="003D29BA">
        <w:rPr>
          <w:rFonts w:ascii="Palatino Linotype" w:eastAsia="Calibri" w:hAnsi="Palatino Linotype" w:cs="Arial"/>
          <w:lang w:val="es-ES"/>
        </w:rPr>
        <w:t xml:space="preserve">En fecha </w:t>
      </w:r>
      <w:r w:rsidR="004D4558" w:rsidRPr="003D29BA">
        <w:rPr>
          <w:rFonts w:ascii="Palatino Linotype" w:eastAsia="Calibri" w:hAnsi="Palatino Linotype" w:cs="Arial"/>
          <w:lang w:val="es-ES"/>
        </w:rPr>
        <w:t>diecinueve (19</w:t>
      </w:r>
      <w:r w:rsidRPr="003D29BA">
        <w:rPr>
          <w:rFonts w:ascii="Palatino Linotype" w:eastAsia="Calibri" w:hAnsi="Palatino Linotype" w:cs="Arial"/>
          <w:lang w:val="es-ES"/>
        </w:rPr>
        <w:t xml:space="preserve">) de </w:t>
      </w:r>
      <w:r w:rsidR="00B54367" w:rsidRPr="003D29BA">
        <w:rPr>
          <w:rFonts w:ascii="Palatino Linotype" w:eastAsia="Calibri" w:hAnsi="Palatino Linotype" w:cs="Arial"/>
          <w:lang w:val="es-ES"/>
        </w:rPr>
        <w:t>octu</w:t>
      </w:r>
      <w:r w:rsidRPr="003D29BA">
        <w:rPr>
          <w:rFonts w:ascii="Palatino Linotype" w:eastAsia="Calibri" w:hAnsi="Palatino Linotype" w:cs="Arial"/>
          <w:lang w:val="es-ES"/>
        </w:rPr>
        <w:t xml:space="preserve">bre de 2018, el </w:t>
      </w:r>
      <w:r w:rsidRPr="003D29BA">
        <w:rPr>
          <w:rFonts w:ascii="Palatino Linotype" w:eastAsia="Calibri" w:hAnsi="Palatino Linotype" w:cs="Arial"/>
          <w:b/>
          <w:lang w:val="es-ES"/>
        </w:rPr>
        <w:t>SUJETO OBLIGADO</w:t>
      </w:r>
      <w:r w:rsidRPr="003D29BA">
        <w:rPr>
          <w:rFonts w:ascii="Palatino Linotype" w:eastAsia="Calibri" w:hAnsi="Palatino Linotype" w:cs="Arial"/>
          <w:lang w:val="es-ES"/>
        </w:rPr>
        <w:t xml:space="preserve"> </w:t>
      </w:r>
      <w:r w:rsidR="00B54367" w:rsidRPr="003D29BA">
        <w:rPr>
          <w:rFonts w:ascii="Palatino Linotype" w:eastAsia="Calibri" w:hAnsi="Palatino Linotype" w:cs="Arial"/>
          <w:lang w:val="es-ES"/>
        </w:rPr>
        <w:t xml:space="preserve">rindió </w:t>
      </w:r>
      <w:r w:rsidR="004D4558" w:rsidRPr="003D29BA">
        <w:rPr>
          <w:rFonts w:ascii="Palatino Linotype" w:eastAsia="Calibri" w:hAnsi="Palatino Linotype" w:cs="Arial"/>
          <w:lang w:val="es-ES"/>
        </w:rPr>
        <w:t xml:space="preserve">en todos los expedientes </w:t>
      </w:r>
      <w:r w:rsidR="00076595" w:rsidRPr="003D29BA">
        <w:rPr>
          <w:rFonts w:ascii="Palatino Linotype" w:eastAsia="Calibri" w:hAnsi="Palatino Linotype" w:cs="Arial"/>
          <w:lang w:val="es-ES"/>
        </w:rPr>
        <w:t>su informe justificado,</w:t>
      </w:r>
      <w:r w:rsidR="004D4558" w:rsidRPr="003D29BA">
        <w:rPr>
          <w:rFonts w:ascii="Palatino Linotype" w:eastAsia="Calibri" w:hAnsi="Palatino Linotype" w:cs="Arial"/>
          <w:lang w:val="es-ES"/>
        </w:rPr>
        <w:t xml:space="preserve"> y posteriormente el seis (06) de noviembre del presente año, remitió su</w:t>
      </w:r>
      <w:r w:rsidR="00E17C37" w:rsidRPr="003D29BA">
        <w:rPr>
          <w:rFonts w:ascii="Palatino Linotype" w:eastAsia="Calibri" w:hAnsi="Palatino Linotype" w:cs="Arial"/>
          <w:lang w:val="es-ES"/>
        </w:rPr>
        <w:t>s</w:t>
      </w:r>
      <w:r w:rsidR="004D4558" w:rsidRPr="003D29BA">
        <w:rPr>
          <w:rFonts w:ascii="Palatino Linotype" w:eastAsia="Calibri" w:hAnsi="Palatino Linotype" w:cs="Arial"/>
          <w:lang w:val="es-ES"/>
        </w:rPr>
        <w:t xml:space="preserve"> alcance</w:t>
      </w:r>
      <w:r w:rsidR="00E17C37" w:rsidRPr="003D29BA">
        <w:rPr>
          <w:rFonts w:ascii="Palatino Linotype" w:eastAsia="Calibri" w:hAnsi="Palatino Linotype" w:cs="Arial"/>
          <w:lang w:val="es-ES"/>
        </w:rPr>
        <w:t>s</w:t>
      </w:r>
      <w:r w:rsidR="004D4558" w:rsidRPr="003D29BA">
        <w:rPr>
          <w:rFonts w:ascii="Palatino Linotype" w:eastAsia="Calibri" w:hAnsi="Palatino Linotype" w:cs="Arial"/>
          <w:lang w:val="es-ES"/>
        </w:rPr>
        <w:t xml:space="preserve"> al informe justificado, los </w:t>
      </w:r>
      <w:r w:rsidR="00076595" w:rsidRPr="003D29BA">
        <w:rPr>
          <w:rFonts w:ascii="Palatino Linotype" w:eastAsia="Calibri" w:hAnsi="Palatino Linotype" w:cs="Arial"/>
          <w:lang w:val="es-ES"/>
        </w:rPr>
        <w:t>cual</w:t>
      </w:r>
      <w:r w:rsidR="004D4558" w:rsidRPr="003D29BA">
        <w:rPr>
          <w:rFonts w:ascii="Palatino Linotype" w:eastAsia="Calibri" w:hAnsi="Palatino Linotype" w:cs="Arial"/>
          <w:lang w:val="es-ES"/>
        </w:rPr>
        <w:t>es</w:t>
      </w:r>
      <w:r w:rsidR="00076595" w:rsidRPr="003D29BA">
        <w:rPr>
          <w:rFonts w:ascii="Palatino Linotype" w:eastAsia="Calibri" w:hAnsi="Palatino Linotype" w:cs="Arial"/>
          <w:lang w:val="es-ES"/>
        </w:rPr>
        <w:t xml:space="preserve"> </w:t>
      </w:r>
      <w:r w:rsidR="004E75E4" w:rsidRPr="003D29BA">
        <w:rPr>
          <w:rFonts w:ascii="Palatino Linotype" w:eastAsia="Calibri" w:hAnsi="Palatino Linotype" w:cs="Arial"/>
        </w:rPr>
        <w:t>no</w:t>
      </w:r>
      <w:r w:rsidR="00585F00" w:rsidRPr="003D29BA">
        <w:rPr>
          <w:rFonts w:ascii="Palatino Linotype" w:eastAsia="Calibri" w:hAnsi="Palatino Linotype" w:cs="Arial"/>
        </w:rPr>
        <w:t xml:space="preserve"> </w:t>
      </w:r>
      <w:r w:rsidR="00B94C17" w:rsidRPr="003D29BA">
        <w:rPr>
          <w:rFonts w:ascii="Palatino Linotype" w:eastAsia="Calibri" w:hAnsi="Palatino Linotype" w:cs="Arial"/>
        </w:rPr>
        <w:t>se pus</w:t>
      </w:r>
      <w:r w:rsidR="00E17C37" w:rsidRPr="003D29BA">
        <w:rPr>
          <w:rFonts w:ascii="Palatino Linotype" w:eastAsia="Calibri" w:hAnsi="Palatino Linotype" w:cs="Arial"/>
        </w:rPr>
        <w:t>ieron</w:t>
      </w:r>
      <w:r w:rsidR="00B94C17" w:rsidRPr="003D29BA">
        <w:rPr>
          <w:rFonts w:ascii="Palatino Linotype" w:eastAsia="Calibri" w:hAnsi="Palatino Linotype" w:cs="Arial"/>
        </w:rPr>
        <w:t xml:space="preserve"> a la vista de</w:t>
      </w:r>
      <w:r w:rsidR="00585F00" w:rsidRPr="003D29BA">
        <w:rPr>
          <w:rFonts w:ascii="Palatino Linotype" w:eastAsia="Calibri" w:hAnsi="Palatino Linotype" w:cs="Arial"/>
        </w:rPr>
        <w:t xml:space="preserve">l recurrente </w:t>
      </w:r>
      <w:r w:rsidR="004E75E4" w:rsidRPr="003D29BA">
        <w:rPr>
          <w:rFonts w:ascii="Palatino Linotype" w:eastAsia="Calibri" w:hAnsi="Palatino Linotype" w:cs="Arial"/>
        </w:rPr>
        <w:t>por no modificar el sentido del presente proveído;</w:t>
      </w:r>
      <w:r w:rsidR="001544D0" w:rsidRPr="003D29BA">
        <w:rPr>
          <w:rFonts w:ascii="Palatino Linotype" w:eastAsia="Calibri" w:hAnsi="Palatino Linotype" w:cs="Arial"/>
        </w:rPr>
        <w:t xml:space="preserve"> no obstante</w:t>
      </w:r>
      <w:r w:rsidR="0017128C" w:rsidRPr="003D29BA">
        <w:rPr>
          <w:rFonts w:ascii="Palatino Linotype" w:eastAsia="Calibri" w:hAnsi="Palatino Linotype" w:cs="Arial"/>
        </w:rPr>
        <w:t>,</w:t>
      </w:r>
      <w:r w:rsidR="001544D0" w:rsidRPr="003D29BA">
        <w:rPr>
          <w:rFonts w:ascii="Palatino Linotype" w:eastAsia="Calibri" w:hAnsi="Palatino Linotype" w:cs="Arial"/>
        </w:rPr>
        <w:t xml:space="preserve"> </w:t>
      </w:r>
      <w:r w:rsidR="001544D0" w:rsidRPr="003D29BA">
        <w:rPr>
          <w:rFonts w:ascii="Palatino Linotype" w:hAnsi="Palatino Linotype"/>
          <w:color w:val="000000"/>
          <w:shd w:val="clear" w:color="auto" w:fill="FFFFFF"/>
        </w:rPr>
        <w:t>a fin de que </w:t>
      </w:r>
      <w:r w:rsidR="001544D0" w:rsidRPr="003D29BA">
        <w:rPr>
          <w:rStyle w:val="il"/>
          <w:rFonts w:ascii="Palatino Linotype" w:hAnsi="Palatino Linotype"/>
          <w:color w:val="000000"/>
          <w:shd w:val="clear" w:color="auto" w:fill="FFFFFF"/>
        </w:rPr>
        <w:t>no exista</w:t>
      </w:r>
      <w:r w:rsidR="001544D0" w:rsidRPr="003D29BA">
        <w:rPr>
          <w:rFonts w:ascii="Palatino Linotype" w:hAnsi="Palatino Linotype"/>
          <w:color w:val="000000"/>
          <w:shd w:val="clear" w:color="auto" w:fill="FFFFFF"/>
        </w:rPr>
        <w:t> </w:t>
      </w:r>
      <w:r w:rsidR="001544D0" w:rsidRPr="003D29BA">
        <w:rPr>
          <w:rStyle w:val="il"/>
          <w:rFonts w:ascii="Palatino Linotype" w:hAnsi="Palatino Linotype"/>
          <w:color w:val="000000"/>
          <w:shd w:val="clear" w:color="auto" w:fill="FFFFFF"/>
        </w:rPr>
        <w:t>opacidad</w:t>
      </w:r>
      <w:r w:rsidR="001544D0" w:rsidRPr="003D29BA">
        <w:rPr>
          <w:rFonts w:ascii="Palatino Linotype" w:hAnsi="Palatino Linotype"/>
          <w:color w:val="000000"/>
          <w:shd w:val="clear" w:color="auto" w:fill="FFFFFF"/>
        </w:rPr>
        <w:t>, será del conocimiento del particular en su totalidad al momento de notificar la presente resolución</w:t>
      </w:r>
      <w:r w:rsidR="00434B23" w:rsidRPr="003D29BA">
        <w:rPr>
          <w:rFonts w:ascii="Palatino Linotype" w:eastAsia="Calibri" w:hAnsi="Palatino Linotype" w:cs="Arial"/>
        </w:rPr>
        <w:t>.</w:t>
      </w:r>
      <w:r w:rsidR="00B12503" w:rsidRPr="003D29BA">
        <w:rPr>
          <w:rFonts w:ascii="Palatino Linotype" w:eastAsia="Calibri" w:hAnsi="Palatino Linotype" w:cs="Arial"/>
        </w:rPr>
        <w:t xml:space="preserve"> Por su parte, el hoy recurrente fue omiso en emitir manifestaciones que a su derecho convinieran y asistieran.</w:t>
      </w:r>
    </w:p>
    <w:p w14:paraId="0FDE72F3" w14:textId="77777777" w:rsidR="00434B23" w:rsidRPr="003D29BA" w:rsidRDefault="00434B23" w:rsidP="00434B23">
      <w:pPr>
        <w:pStyle w:val="Prrafodelista"/>
        <w:rPr>
          <w:rFonts w:ascii="Palatino Linotype" w:hAnsi="Palatino Linotype"/>
          <w:i/>
          <w:color w:val="000000"/>
          <w:sz w:val="22"/>
          <w:szCs w:val="22"/>
        </w:rPr>
      </w:pPr>
    </w:p>
    <w:p w14:paraId="0E917EB1" w14:textId="6720F262" w:rsidR="001F5AF8" w:rsidRPr="003D29BA" w:rsidRDefault="00585F00" w:rsidP="001364F9">
      <w:pPr>
        <w:pStyle w:val="Prrafodelista"/>
        <w:numPr>
          <w:ilvl w:val="0"/>
          <w:numId w:val="1"/>
        </w:numPr>
        <w:spacing w:before="240" w:after="240" w:line="360" w:lineRule="auto"/>
        <w:ind w:left="0" w:firstLine="0"/>
        <w:jc w:val="both"/>
        <w:rPr>
          <w:rFonts w:ascii="Palatino Linotype" w:hAnsi="Palatino Linotype"/>
          <w:b/>
        </w:rPr>
      </w:pPr>
      <w:r w:rsidRPr="003D29BA">
        <w:rPr>
          <w:rFonts w:ascii="Palatino Linotype" w:hAnsi="Palatino Linotype"/>
        </w:rPr>
        <w:lastRenderedPageBreak/>
        <w:t>El Comisionado Ponente decretó el cierre de instrucción</w:t>
      </w:r>
      <w:r w:rsidRPr="003D29BA">
        <w:rPr>
          <w:rFonts w:ascii="Palatino Linotype" w:hAnsi="Palatino Linotype" w:cs="Arial"/>
        </w:rPr>
        <w:t xml:space="preserve"> </w:t>
      </w:r>
      <w:r w:rsidRPr="003D29BA">
        <w:rPr>
          <w:rFonts w:ascii="Palatino Linotype" w:hAnsi="Palatino Linotype"/>
        </w:rPr>
        <w:t xml:space="preserve">mediante acuerdo de fecha </w:t>
      </w:r>
      <w:r w:rsidR="00076595" w:rsidRPr="003D29BA">
        <w:rPr>
          <w:rFonts w:ascii="Palatino Linotype" w:hAnsi="Palatino Linotype"/>
        </w:rPr>
        <w:t xml:space="preserve">veinticuatro </w:t>
      </w:r>
      <w:r w:rsidRPr="003D29BA">
        <w:rPr>
          <w:rFonts w:ascii="Palatino Linotype" w:hAnsi="Palatino Linotype"/>
        </w:rPr>
        <w:t>(</w:t>
      </w:r>
      <w:r w:rsidR="00076595" w:rsidRPr="003D29BA">
        <w:rPr>
          <w:rFonts w:ascii="Palatino Linotype" w:hAnsi="Palatino Linotype"/>
        </w:rPr>
        <w:t>24</w:t>
      </w:r>
      <w:r w:rsidRPr="003D29BA">
        <w:rPr>
          <w:rFonts w:ascii="Palatino Linotype" w:hAnsi="Palatino Linotype"/>
        </w:rPr>
        <w:t xml:space="preserve">) de </w:t>
      </w:r>
      <w:r w:rsidR="008849CC" w:rsidRPr="003D29BA">
        <w:rPr>
          <w:rFonts w:ascii="Palatino Linotype" w:hAnsi="Palatino Linotype"/>
        </w:rPr>
        <w:t>octu</w:t>
      </w:r>
      <w:r w:rsidR="004E75E4" w:rsidRPr="003D29BA">
        <w:rPr>
          <w:rFonts w:ascii="Palatino Linotype" w:hAnsi="Palatino Linotype"/>
        </w:rPr>
        <w:t>bre</w:t>
      </w:r>
      <w:r w:rsidRPr="003D29BA">
        <w:rPr>
          <w:rFonts w:ascii="Palatino Linotype" w:hAnsi="Palatino Linotype"/>
        </w:rPr>
        <w:t xml:space="preserve"> de </w:t>
      </w:r>
      <w:r w:rsidR="00434B23" w:rsidRPr="003D29BA">
        <w:rPr>
          <w:rFonts w:ascii="Palatino Linotype" w:hAnsi="Palatino Linotype"/>
        </w:rPr>
        <w:t>dos mil dieci</w:t>
      </w:r>
      <w:r w:rsidR="00B12503" w:rsidRPr="003D29BA">
        <w:rPr>
          <w:rFonts w:ascii="Palatino Linotype" w:hAnsi="Palatino Linotype"/>
        </w:rPr>
        <w:t>ocho</w:t>
      </w:r>
      <w:r w:rsidR="00076595" w:rsidRPr="003D29BA">
        <w:rPr>
          <w:rFonts w:ascii="Palatino Linotype" w:hAnsi="Palatino Linotype"/>
        </w:rPr>
        <w:t>,</w:t>
      </w:r>
      <w:r w:rsidR="00076595" w:rsidRPr="003D29BA">
        <w:rPr>
          <w:rFonts w:ascii="Palatino Linotype" w:hAnsi="Palatino Linotype"/>
          <w:lang w:val="es-MX"/>
        </w:rPr>
        <w:t xml:space="preserve"> , </w:t>
      </w:r>
      <w:r w:rsidR="00076595" w:rsidRPr="003D29BA">
        <w:rPr>
          <w:rFonts w:ascii="Palatino Linotype" w:hAnsi="Palatino Linotype" w:cs="Arial"/>
          <w:lang w:val="es-MX"/>
        </w:rPr>
        <w:t xml:space="preserve">por lo que, ordenó turnar el expediente a resolución, misma que ahora se pronuncia; y - - - - - - - - - - - - - - - - </w:t>
      </w:r>
      <w:r w:rsidR="00F20218" w:rsidRPr="003D29BA">
        <w:rPr>
          <w:rFonts w:ascii="Palatino Linotype" w:hAnsi="Palatino Linotype" w:cs="Arial"/>
        </w:rPr>
        <w:t xml:space="preserve">- </w:t>
      </w:r>
    </w:p>
    <w:p w14:paraId="39A317D1" w14:textId="77777777" w:rsidR="003011E8" w:rsidRPr="003D29BA" w:rsidRDefault="003011E8" w:rsidP="003011E8">
      <w:pPr>
        <w:pStyle w:val="Prrafodelista"/>
        <w:rPr>
          <w:rFonts w:ascii="Palatino Linotype" w:hAnsi="Palatino Linotype"/>
          <w:b/>
        </w:rPr>
      </w:pPr>
    </w:p>
    <w:p w14:paraId="1D64A88E" w14:textId="5765E55D" w:rsidR="003011E8" w:rsidRPr="003D29BA" w:rsidRDefault="0017128C" w:rsidP="0017128C">
      <w:pPr>
        <w:pStyle w:val="Prrafodelista"/>
        <w:numPr>
          <w:ilvl w:val="0"/>
          <w:numId w:val="1"/>
        </w:numPr>
        <w:spacing w:before="240" w:after="240" w:line="360" w:lineRule="auto"/>
        <w:ind w:left="0" w:firstLine="0"/>
        <w:jc w:val="both"/>
        <w:rPr>
          <w:rFonts w:ascii="Palatino Linotype" w:hAnsi="Palatino Linotype" w:cs="Arial"/>
        </w:rPr>
      </w:pPr>
      <w:r w:rsidRPr="003D29BA">
        <w:rPr>
          <w:rFonts w:ascii="Palatino Linotype" w:hAnsi="Palatino Linotype"/>
        </w:rPr>
        <w:t xml:space="preserve">En fecha veintisiete de noviembre dos mil dieciocho </w:t>
      </w:r>
      <w:r w:rsidRPr="003D29BA">
        <w:rPr>
          <w:rFonts w:ascii="Palatino Linotype" w:hAnsi="Palatino Linotype"/>
          <w:szCs w:val="22"/>
        </w:rPr>
        <w:t>con fundamento en el artículo 181, párrafo tercero de la Ley de Transparencia y Acceso a la Información Pública del Estado de México y Municipios, se acordó la aplicación del plazo para su resolución</w:t>
      </w:r>
    </w:p>
    <w:p w14:paraId="7BC28BCD" w14:textId="77777777" w:rsidR="000E1C10" w:rsidRPr="003D29BA" w:rsidRDefault="000E1C10" w:rsidP="000E1C10">
      <w:pPr>
        <w:pStyle w:val="Prrafodelista"/>
        <w:rPr>
          <w:rFonts w:ascii="Palatino Linotype" w:hAnsi="Palatino Linotype"/>
          <w:b/>
        </w:rPr>
      </w:pPr>
    </w:p>
    <w:p w14:paraId="51E91971" w14:textId="77777777" w:rsidR="00585F00" w:rsidRPr="003D29BA" w:rsidRDefault="00585F00" w:rsidP="0017128C">
      <w:pPr>
        <w:pStyle w:val="Ttulo1"/>
        <w:spacing w:before="0"/>
        <w:jc w:val="center"/>
        <w:rPr>
          <w:b/>
        </w:rPr>
      </w:pPr>
      <w:bookmarkStart w:id="94" w:name="_Toc491791302"/>
      <w:bookmarkStart w:id="95" w:name="_Toc532295300"/>
      <w:r w:rsidRPr="003D29BA">
        <w:rPr>
          <w:b/>
        </w:rPr>
        <w:t>CONSIDERANDO</w:t>
      </w:r>
      <w:bookmarkEnd w:id="94"/>
      <w:bookmarkEnd w:id="95"/>
    </w:p>
    <w:p w14:paraId="7681ED66" w14:textId="77777777" w:rsidR="00585F00" w:rsidRPr="003D29BA" w:rsidRDefault="00585F00" w:rsidP="00585F00">
      <w:pPr>
        <w:rPr>
          <w:rFonts w:ascii="Palatino Linotype" w:hAnsi="Palatino Linotype"/>
          <w:lang w:val="es-MX" w:eastAsia="en-US"/>
        </w:rPr>
      </w:pPr>
    </w:p>
    <w:p w14:paraId="717D4ABA" w14:textId="253022C4" w:rsidR="00585F00" w:rsidRPr="003D29BA" w:rsidRDefault="00585F00" w:rsidP="00076595">
      <w:pPr>
        <w:pStyle w:val="Ttulo2"/>
        <w:spacing w:before="0"/>
        <w:rPr>
          <w:rFonts w:ascii="Palatino Linotype" w:hAnsi="Palatino Linotype"/>
          <w:b/>
          <w:color w:val="auto"/>
          <w:sz w:val="24"/>
        </w:rPr>
      </w:pPr>
      <w:bookmarkStart w:id="96" w:name="_Toc491791303"/>
      <w:bookmarkStart w:id="97" w:name="_Toc532295301"/>
      <w:r w:rsidRPr="003D29BA">
        <w:rPr>
          <w:rFonts w:ascii="Palatino Linotype" w:hAnsi="Palatino Linotype"/>
          <w:b/>
          <w:color w:val="auto"/>
          <w:sz w:val="24"/>
        </w:rPr>
        <w:t>PRIMERO. De la competencia</w:t>
      </w:r>
      <w:bookmarkEnd w:id="96"/>
      <w:r w:rsidR="00076595" w:rsidRPr="003D29BA">
        <w:rPr>
          <w:rFonts w:ascii="Palatino Linotype" w:hAnsi="Palatino Linotype"/>
          <w:b/>
          <w:color w:val="auto"/>
          <w:sz w:val="24"/>
        </w:rPr>
        <w:t>.</w:t>
      </w:r>
      <w:bookmarkEnd w:id="97"/>
    </w:p>
    <w:p w14:paraId="4B8128D2" w14:textId="77777777" w:rsidR="00076595" w:rsidRPr="003D29BA" w:rsidRDefault="00076595" w:rsidP="00076595">
      <w:pPr>
        <w:rPr>
          <w:lang w:val="es-MX" w:eastAsia="en-US"/>
        </w:rPr>
      </w:pPr>
    </w:p>
    <w:p w14:paraId="6EA8B854" w14:textId="77777777" w:rsidR="00585F00" w:rsidRPr="003D29BA" w:rsidRDefault="00585F00" w:rsidP="00585F00">
      <w:pPr>
        <w:rPr>
          <w:lang w:val="es-MX" w:eastAsia="en-US"/>
        </w:rPr>
      </w:pPr>
    </w:p>
    <w:p w14:paraId="59B46AF8" w14:textId="1189312D" w:rsidR="00585F00" w:rsidRPr="003D29BA" w:rsidRDefault="00585F00" w:rsidP="001364F9">
      <w:pPr>
        <w:pStyle w:val="Prrafodelista"/>
        <w:numPr>
          <w:ilvl w:val="0"/>
          <w:numId w:val="1"/>
        </w:numPr>
        <w:spacing w:line="360" w:lineRule="auto"/>
        <w:ind w:left="0" w:firstLine="0"/>
        <w:jc w:val="both"/>
        <w:rPr>
          <w:rFonts w:ascii="Palatino Linotype" w:eastAsia="Calibri" w:hAnsi="Palatino Linotype" w:cs="Times New Roman"/>
          <w:b/>
          <w:lang w:val="es-ES"/>
        </w:rPr>
      </w:pPr>
      <w:r w:rsidRPr="003D29B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D29BA">
        <w:rPr>
          <w:rFonts w:ascii="Palatino Linotype" w:eastAsia="Calibri" w:hAnsi="Palatino Linotype" w:cs="Times New Roman"/>
          <w:b/>
          <w:lang w:val="es-ES"/>
        </w:rPr>
        <w:t>Constitución Política de los Estados Unidos Mexicanos</w:t>
      </w:r>
      <w:r w:rsidRPr="003D29BA">
        <w:rPr>
          <w:rFonts w:ascii="Palatino Linotype" w:eastAsia="Calibri" w:hAnsi="Palatino Linotype" w:cs="Times New Roman"/>
          <w:lang w:val="es-ES"/>
        </w:rPr>
        <w:t xml:space="preserve">; 5, párrafos vigésimo, vigésimo primero y vigésimo segundo fracciones IV y V de la </w:t>
      </w:r>
      <w:r w:rsidRPr="003D29BA">
        <w:rPr>
          <w:rFonts w:ascii="Palatino Linotype" w:eastAsia="Calibri" w:hAnsi="Palatino Linotype" w:cs="Times New Roman"/>
          <w:b/>
          <w:lang w:val="es-ES"/>
        </w:rPr>
        <w:t>Constitución Política del Estado Libre y Soberano de México</w:t>
      </w:r>
      <w:r w:rsidRPr="003D29BA">
        <w:rPr>
          <w:rFonts w:ascii="Palatino Linotype" w:eastAsia="Calibri" w:hAnsi="Palatino Linotype" w:cs="Times New Roman"/>
          <w:lang w:val="es-ES"/>
        </w:rPr>
        <w:t xml:space="preserve">; artículos 1, 2 fracción II, 13, 29, 36 fracciones I y II, 176, 178, 179, 181 párrafo tercero y 185 </w:t>
      </w:r>
      <w:r w:rsidRPr="003D29BA">
        <w:rPr>
          <w:rFonts w:ascii="Palatino Linotype" w:eastAsia="Calibri" w:hAnsi="Palatino Linotype" w:cs="Arial"/>
          <w:lang w:val="es-ES"/>
        </w:rPr>
        <w:t xml:space="preserve">de la </w:t>
      </w:r>
      <w:r w:rsidRPr="003D29BA">
        <w:rPr>
          <w:rFonts w:ascii="Palatino Linotype" w:eastAsia="Calibri" w:hAnsi="Palatino Linotype" w:cs="Arial"/>
          <w:b/>
          <w:lang w:val="es-ES"/>
        </w:rPr>
        <w:t>Ley de Transparencia y Acceso a la Información Pública del Estado de México y Municipios</w:t>
      </w:r>
      <w:r w:rsidRPr="003D29BA">
        <w:rPr>
          <w:rFonts w:ascii="Palatino Linotype" w:eastAsia="Calibri" w:hAnsi="Palatino Linotype" w:cs="Arial"/>
          <w:lang w:val="es-ES"/>
        </w:rPr>
        <w:t xml:space="preserve">; y 10, 7, 9 fracciones I y XXIV, y 11 del </w:t>
      </w:r>
      <w:r w:rsidRPr="003D29BA">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A2AC03F" w14:textId="77777777" w:rsidR="001F5AF8" w:rsidRPr="003D29BA" w:rsidRDefault="001F5AF8" w:rsidP="001F5AF8">
      <w:pPr>
        <w:pStyle w:val="Prrafodelista"/>
        <w:spacing w:line="360" w:lineRule="auto"/>
        <w:ind w:left="426"/>
        <w:jc w:val="both"/>
        <w:rPr>
          <w:rFonts w:ascii="Palatino Linotype" w:eastAsia="Calibri" w:hAnsi="Palatino Linotype" w:cs="Times New Roman"/>
          <w:b/>
          <w:lang w:val="es-ES"/>
        </w:rPr>
      </w:pPr>
    </w:p>
    <w:p w14:paraId="23C784AF" w14:textId="77777777" w:rsidR="00585F00" w:rsidRPr="003D29BA" w:rsidRDefault="00585F00" w:rsidP="00585F00">
      <w:pPr>
        <w:pStyle w:val="Ttulo2"/>
        <w:rPr>
          <w:rFonts w:ascii="Palatino Linotype" w:hAnsi="Palatino Linotype"/>
          <w:b/>
          <w:color w:val="auto"/>
          <w:sz w:val="24"/>
        </w:rPr>
      </w:pPr>
      <w:bookmarkStart w:id="98" w:name="_Toc491791304"/>
      <w:bookmarkStart w:id="99" w:name="_Toc532295302"/>
      <w:r w:rsidRPr="003D29BA">
        <w:rPr>
          <w:rFonts w:ascii="Palatino Linotype" w:hAnsi="Palatino Linotype"/>
          <w:b/>
          <w:color w:val="auto"/>
          <w:sz w:val="24"/>
        </w:rPr>
        <w:lastRenderedPageBreak/>
        <w:t>SEGUNDO. De la oportunidad y procedencia.</w:t>
      </w:r>
      <w:bookmarkEnd w:id="98"/>
      <w:bookmarkEnd w:id="99"/>
    </w:p>
    <w:p w14:paraId="4479E36B" w14:textId="77777777" w:rsidR="00076595" w:rsidRPr="003D29BA" w:rsidRDefault="00076595" w:rsidP="00076595">
      <w:pPr>
        <w:rPr>
          <w:lang w:val="es-MX" w:eastAsia="en-US"/>
        </w:rPr>
      </w:pPr>
    </w:p>
    <w:p w14:paraId="3839E4F2" w14:textId="4E4C43A0" w:rsidR="00585F00" w:rsidRPr="003D29BA" w:rsidRDefault="008D666C" w:rsidP="001364F9">
      <w:pPr>
        <w:pStyle w:val="Prrafodelista"/>
        <w:numPr>
          <w:ilvl w:val="0"/>
          <w:numId w:val="1"/>
        </w:numPr>
        <w:tabs>
          <w:tab w:val="right" w:pos="0"/>
          <w:tab w:val="right" w:pos="142"/>
        </w:tabs>
        <w:spacing w:line="360" w:lineRule="auto"/>
        <w:ind w:left="0" w:right="49" w:firstLine="0"/>
        <w:jc w:val="both"/>
        <w:rPr>
          <w:rFonts w:ascii="Palatino Linotype" w:hAnsi="Palatino Linotype"/>
        </w:rPr>
      </w:pPr>
      <w:r w:rsidRPr="003D29BA">
        <w:rPr>
          <w:rFonts w:ascii="Palatino Linotype" w:eastAsia="Calibri" w:hAnsi="Palatino Linotype" w:cs="Arial"/>
        </w:rPr>
        <w:t>Los</w:t>
      </w:r>
      <w:r w:rsidR="00585F00" w:rsidRPr="003D29BA">
        <w:rPr>
          <w:rFonts w:ascii="Palatino Linotype" w:eastAsia="Calibri" w:hAnsi="Palatino Linotype" w:cs="Arial"/>
        </w:rPr>
        <w:t xml:space="preserve"> medio</w:t>
      </w:r>
      <w:r w:rsidRPr="003D29BA">
        <w:rPr>
          <w:rFonts w:ascii="Palatino Linotype" w:eastAsia="Calibri" w:hAnsi="Palatino Linotype" w:cs="Arial"/>
        </w:rPr>
        <w:t>s</w:t>
      </w:r>
      <w:r w:rsidR="00585F00" w:rsidRPr="003D29BA">
        <w:rPr>
          <w:rFonts w:ascii="Palatino Linotype" w:eastAsia="Calibri" w:hAnsi="Palatino Linotype" w:cs="Arial"/>
        </w:rPr>
        <w:t xml:space="preserve"> de impugnación fue</w:t>
      </w:r>
      <w:r w:rsidRPr="003D29BA">
        <w:rPr>
          <w:rFonts w:ascii="Palatino Linotype" w:eastAsia="Calibri" w:hAnsi="Palatino Linotype" w:cs="Arial"/>
        </w:rPr>
        <w:t>ron</w:t>
      </w:r>
      <w:r w:rsidR="00585F00" w:rsidRPr="003D29BA">
        <w:rPr>
          <w:rFonts w:ascii="Palatino Linotype" w:eastAsia="Calibri" w:hAnsi="Palatino Linotype" w:cs="Arial"/>
        </w:rPr>
        <w:t xml:space="preserve"> presentado</w:t>
      </w:r>
      <w:r w:rsidRPr="003D29BA">
        <w:rPr>
          <w:rFonts w:ascii="Palatino Linotype" w:eastAsia="Calibri" w:hAnsi="Palatino Linotype" w:cs="Arial"/>
        </w:rPr>
        <w:t>s</w:t>
      </w:r>
      <w:r w:rsidR="00585F00" w:rsidRPr="003D29BA">
        <w:rPr>
          <w:rFonts w:ascii="Palatino Linotype" w:eastAsia="Calibri" w:hAnsi="Palatino Linotype" w:cs="Arial"/>
        </w:rPr>
        <w:t xml:space="preserve"> a través del </w:t>
      </w:r>
      <w:r w:rsidR="00076595" w:rsidRPr="003D29BA">
        <w:rPr>
          <w:rFonts w:ascii="Palatino Linotype" w:eastAsia="Calibri" w:hAnsi="Palatino Linotype" w:cs="Arial"/>
          <w:b/>
        </w:rPr>
        <w:t>SAIMEX</w:t>
      </w:r>
      <w:r w:rsidR="00076595" w:rsidRPr="003D29BA">
        <w:rPr>
          <w:rFonts w:ascii="Palatino Linotype" w:eastAsia="Calibri" w:hAnsi="Palatino Linotype" w:cs="Arial"/>
        </w:rPr>
        <w:t>,</w:t>
      </w:r>
      <w:r w:rsidRPr="003D29BA">
        <w:rPr>
          <w:rFonts w:ascii="Palatino Linotype" w:eastAsia="Calibri" w:hAnsi="Palatino Linotype" w:cs="Arial"/>
        </w:rPr>
        <w:t xml:space="preserve"> en los</w:t>
      </w:r>
      <w:r w:rsidR="00585F00" w:rsidRPr="003D29BA">
        <w:rPr>
          <w:rFonts w:ascii="Palatino Linotype" w:eastAsia="Calibri" w:hAnsi="Palatino Linotype" w:cs="Arial"/>
        </w:rPr>
        <w:t xml:space="preserve"> formato</w:t>
      </w:r>
      <w:r w:rsidRPr="003D29BA">
        <w:rPr>
          <w:rFonts w:ascii="Palatino Linotype" w:eastAsia="Calibri" w:hAnsi="Palatino Linotype" w:cs="Arial"/>
        </w:rPr>
        <w:t>s</w:t>
      </w:r>
      <w:r w:rsidR="00585F00" w:rsidRPr="003D29BA">
        <w:rPr>
          <w:rFonts w:ascii="Palatino Linotype" w:eastAsia="Calibri" w:hAnsi="Palatino Linotype" w:cs="Arial"/>
        </w:rPr>
        <w:t xml:space="preserve"> previamente aprobado</w:t>
      </w:r>
      <w:r w:rsidRPr="003D29BA">
        <w:rPr>
          <w:rFonts w:ascii="Palatino Linotype" w:eastAsia="Calibri" w:hAnsi="Palatino Linotype" w:cs="Arial"/>
        </w:rPr>
        <w:t>s</w:t>
      </w:r>
      <w:r w:rsidR="00585F00" w:rsidRPr="003D29BA">
        <w:rPr>
          <w:rFonts w:ascii="Palatino Linotype" w:eastAsia="Calibri" w:hAnsi="Palatino Linotype" w:cs="Arial"/>
        </w:rPr>
        <w:t xml:space="preserve"> para tal efecto y dentro de</w:t>
      </w:r>
      <w:r w:rsidRPr="003D29BA">
        <w:rPr>
          <w:rFonts w:ascii="Palatino Linotype" w:eastAsia="Calibri" w:hAnsi="Palatino Linotype" w:cs="Arial"/>
        </w:rPr>
        <w:t xml:space="preserve"> </w:t>
      </w:r>
      <w:r w:rsidR="00585F00" w:rsidRPr="003D29BA">
        <w:rPr>
          <w:rFonts w:ascii="Palatino Linotype" w:eastAsia="Calibri" w:hAnsi="Palatino Linotype" w:cs="Arial"/>
        </w:rPr>
        <w:t>l</w:t>
      </w:r>
      <w:r w:rsidRPr="003D29BA">
        <w:rPr>
          <w:rFonts w:ascii="Palatino Linotype" w:eastAsia="Calibri" w:hAnsi="Palatino Linotype" w:cs="Arial"/>
        </w:rPr>
        <w:t>os</w:t>
      </w:r>
      <w:r w:rsidR="00585F00" w:rsidRPr="003D29BA">
        <w:rPr>
          <w:rFonts w:ascii="Palatino Linotype" w:eastAsia="Calibri" w:hAnsi="Palatino Linotype" w:cs="Arial"/>
        </w:rPr>
        <w:t xml:space="preserve"> plazo</w:t>
      </w:r>
      <w:r w:rsidRPr="003D29BA">
        <w:rPr>
          <w:rFonts w:ascii="Palatino Linotype" w:eastAsia="Calibri" w:hAnsi="Palatino Linotype" w:cs="Arial"/>
        </w:rPr>
        <w:t>s</w:t>
      </w:r>
      <w:r w:rsidR="00585F00" w:rsidRPr="003D29BA">
        <w:rPr>
          <w:rFonts w:ascii="Palatino Linotype" w:eastAsia="Calibri" w:hAnsi="Palatino Linotype" w:cs="Arial"/>
        </w:rPr>
        <w:t xml:space="preserve"> legal</w:t>
      </w:r>
      <w:r w:rsidRPr="003D29BA">
        <w:rPr>
          <w:rFonts w:ascii="Palatino Linotype" w:eastAsia="Calibri" w:hAnsi="Palatino Linotype" w:cs="Arial"/>
        </w:rPr>
        <w:t>es</w:t>
      </w:r>
      <w:r w:rsidR="00585F00" w:rsidRPr="003D29BA">
        <w:rPr>
          <w:rFonts w:ascii="Palatino Linotype" w:eastAsia="Calibri" w:hAnsi="Palatino Linotype" w:cs="Arial"/>
        </w:rPr>
        <w:t xml:space="preserve"> de quince días hábiles otorgados; para el caso en particular es de señalar que el </w:t>
      </w:r>
      <w:r w:rsidR="00585F00" w:rsidRPr="003D29BA">
        <w:rPr>
          <w:rFonts w:ascii="Palatino Linotype" w:eastAsia="Calibri" w:hAnsi="Palatino Linotype" w:cs="Arial"/>
          <w:b/>
        </w:rPr>
        <w:t>SUJETO OBLIGADO</w:t>
      </w:r>
      <w:r w:rsidR="00585F00" w:rsidRPr="003D29BA">
        <w:rPr>
          <w:rFonts w:ascii="Palatino Linotype" w:eastAsia="Calibri" w:hAnsi="Palatino Linotype" w:cs="Arial"/>
        </w:rPr>
        <w:t xml:space="preserve"> entregó </w:t>
      </w:r>
      <w:r w:rsidR="00F95F7E" w:rsidRPr="003D29BA">
        <w:rPr>
          <w:rFonts w:ascii="Palatino Linotype" w:eastAsia="Calibri" w:hAnsi="Palatino Linotype" w:cs="Arial"/>
        </w:rPr>
        <w:t>su</w:t>
      </w:r>
      <w:r w:rsidRPr="003D29BA">
        <w:rPr>
          <w:rFonts w:ascii="Palatino Linotype" w:eastAsia="Calibri" w:hAnsi="Palatino Linotype" w:cs="Arial"/>
        </w:rPr>
        <w:t>s</w:t>
      </w:r>
      <w:r w:rsidR="00F95F7E" w:rsidRPr="003D29BA">
        <w:rPr>
          <w:rFonts w:ascii="Palatino Linotype" w:eastAsia="Calibri" w:hAnsi="Palatino Linotype" w:cs="Arial"/>
        </w:rPr>
        <w:t xml:space="preserve"> </w:t>
      </w:r>
      <w:r w:rsidR="00585F00" w:rsidRPr="003D29BA">
        <w:rPr>
          <w:rFonts w:ascii="Palatino Linotype" w:eastAsia="Calibri" w:hAnsi="Palatino Linotype" w:cs="Arial"/>
        </w:rPr>
        <w:t>re</w:t>
      </w:r>
      <w:r w:rsidR="00B12503" w:rsidRPr="003D29BA">
        <w:rPr>
          <w:rFonts w:ascii="Palatino Linotype" w:eastAsia="Calibri" w:hAnsi="Palatino Linotype" w:cs="Arial"/>
        </w:rPr>
        <w:t>spuesta</w:t>
      </w:r>
      <w:r w:rsidRPr="003D29BA">
        <w:rPr>
          <w:rFonts w:ascii="Palatino Linotype" w:eastAsia="Calibri" w:hAnsi="Palatino Linotype" w:cs="Arial"/>
        </w:rPr>
        <w:t>s</w:t>
      </w:r>
      <w:r w:rsidR="00B12503" w:rsidRPr="003D29BA">
        <w:rPr>
          <w:rFonts w:ascii="Palatino Linotype" w:eastAsia="Calibri" w:hAnsi="Palatino Linotype" w:cs="Arial"/>
        </w:rPr>
        <w:t xml:space="preserve"> el </w:t>
      </w:r>
      <w:r w:rsidRPr="003D29BA">
        <w:rPr>
          <w:rFonts w:ascii="Palatino Linotype" w:eastAsia="Calibri" w:hAnsi="Palatino Linotype" w:cs="Arial"/>
        </w:rPr>
        <w:t>cuatro</w:t>
      </w:r>
      <w:r w:rsidR="00585F00" w:rsidRPr="003D29BA">
        <w:rPr>
          <w:rFonts w:ascii="Palatino Linotype" w:eastAsia="Calibri" w:hAnsi="Palatino Linotype" w:cs="Arial"/>
        </w:rPr>
        <w:t xml:space="preserve"> (</w:t>
      </w:r>
      <w:r w:rsidRPr="003D29BA">
        <w:rPr>
          <w:rFonts w:ascii="Palatino Linotype" w:eastAsia="Calibri" w:hAnsi="Palatino Linotype" w:cs="Arial"/>
        </w:rPr>
        <w:t>04</w:t>
      </w:r>
      <w:r w:rsidR="00585F00" w:rsidRPr="003D29BA">
        <w:rPr>
          <w:rFonts w:ascii="Palatino Linotype" w:eastAsia="Calibri" w:hAnsi="Palatino Linotype" w:cs="Arial"/>
        </w:rPr>
        <w:t>) de</w:t>
      </w:r>
      <w:r w:rsidRPr="003D29BA">
        <w:rPr>
          <w:rFonts w:ascii="Palatino Linotype" w:eastAsia="Calibri" w:hAnsi="Palatino Linotype" w:cs="Arial"/>
        </w:rPr>
        <w:t xml:space="preserve"> octubre</w:t>
      </w:r>
      <w:r w:rsidR="00585F00" w:rsidRPr="003D29BA">
        <w:rPr>
          <w:rFonts w:ascii="Palatino Linotype" w:eastAsia="Calibri" w:hAnsi="Palatino Linotype" w:cs="Arial"/>
        </w:rPr>
        <w:t xml:space="preserve"> de dos mil dieci</w:t>
      </w:r>
      <w:r w:rsidR="00B12503" w:rsidRPr="003D29BA">
        <w:rPr>
          <w:rFonts w:ascii="Palatino Linotype" w:eastAsia="Calibri" w:hAnsi="Palatino Linotype" w:cs="Arial"/>
        </w:rPr>
        <w:t>ocho</w:t>
      </w:r>
      <w:r w:rsidR="00585F00" w:rsidRPr="003D29BA">
        <w:rPr>
          <w:rFonts w:ascii="Palatino Linotype" w:eastAsia="Calibri" w:hAnsi="Palatino Linotype" w:cs="Arial"/>
        </w:rPr>
        <w:t xml:space="preserve">, </w:t>
      </w:r>
      <w:r w:rsidR="00585F00" w:rsidRPr="003D29BA">
        <w:rPr>
          <w:rFonts w:ascii="Palatino Linotype" w:hAnsi="Palatino Linotype" w:cs="Arial"/>
        </w:rPr>
        <w:t>de tal forma</w:t>
      </w:r>
      <w:r w:rsidRPr="003D29BA">
        <w:rPr>
          <w:rFonts w:ascii="Palatino Linotype" w:hAnsi="Palatino Linotype" w:cs="Arial"/>
        </w:rPr>
        <w:t xml:space="preserve"> que el plazo para interponer los</w:t>
      </w:r>
      <w:r w:rsidR="00585F00" w:rsidRPr="003D29BA">
        <w:rPr>
          <w:rFonts w:ascii="Palatino Linotype" w:hAnsi="Palatino Linotype" w:cs="Arial"/>
        </w:rPr>
        <w:t xml:space="preserve"> recurso</w:t>
      </w:r>
      <w:r w:rsidRPr="003D29BA">
        <w:rPr>
          <w:rFonts w:ascii="Palatino Linotype" w:hAnsi="Palatino Linotype" w:cs="Arial"/>
        </w:rPr>
        <w:t>s</w:t>
      </w:r>
      <w:r w:rsidR="00585F00" w:rsidRPr="003D29BA">
        <w:rPr>
          <w:rFonts w:ascii="Palatino Linotype" w:hAnsi="Palatino Linotype" w:cs="Arial"/>
        </w:rPr>
        <w:t xml:space="preserve"> transcurrió del día </w:t>
      </w:r>
      <w:r w:rsidRPr="003D29BA">
        <w:rPr>
          <w:rFonts w:ascii="Palatino Linotype" w:hAnsi="Palatino Linotype" w:cs="Arial"/>
        </w:rPr>
        <w:t>cinco</w:t>
      </w:r>
      <w:r w:rsidR="00CD60C4" w:rsidRPr="003D29BA">
        <w:rPr>
          <w:rFonts w:ascii="Palatino Linotype" w:hAnsi="Palatino Linotype" w:cs="Arial"/>
        </w:rPr>
        <w:t xml:space="preserve"> </w:t>
      </w:r>
      <w:r w:rsidR="00585F00" w:rsidRPr="003D29BA">
        <w:rPr>
          <w:rFonts w:ascii="Palatino Linotype" w:hAnsi="Palatino Linotype" w:cs="Arial"/>
        </w:rPr>
        <w:t>(</w:t>
      </w:r>
      <w:r w:rsidRPr="003D29BA">
        <w:rPr>
          <w:rFonts w:ascii="Palatino Linotype" w:hAnsi="Palatino Linotype" w:cs="Arial"/>
        </w:rPr>
        <w:t>05</w:t>
      </w:r>
      <w:r w:rsidR="00C96A63" w:rsidRPr="003D29BA">
        <w:rPr>
          <w:rFonts w:ascii="Palatino Linotype" w:hAnsi="Palatino Linotype" w:cs="Arial"/>
        </w:rPr>
        <w:t>)</w:t>
      </w:r>
      <w:r w:rsidR="0057277C" w:rsidRPr="003D29BA">
        <w:rPr>
          <w:rFonts w:ascii="Palatino Linotype" w:hAnsi="Palatino Linotype" w:cs="Arial"/>
        </w:rPr>
        <w:t xml:space="preserve"> de </w:t>
      </w:r>
      <w:r w:rsidRPr="003D29BA">
        <w:rPr>
          <w:rFonts w:ascii="Palatino Linotype" w:hAnsi="Palatino Linotype" w:cs="Arial"/>
        </w:rPr>
        <w:t>octubre</w:t>
      </w:r>
      <w:r w:rsidR="00434B23" w:rsidRPr="003D29BA">
        <w:rPr>
          <w:rFonts w:ascii="Palatino Linotype" w:hAnsi="Palatino Linotype" w:cs="Arial"/>
        </w:rPr>
        <w:t xml:space="preserve"> </w:t>
      </w:r>
      <w:r w:rsidR="00E21F52" w:rsidRPr="003D29BA">
        <w:rPr>
          <w:rFonts w:ascii="Palatino Linotype" w:hAnsi="Palatino Linotype" w:cs="Arial"/>
        </w:rPr>
        <w:t>al</w:t>
      </w:r>
      <w:r w:rsidR="00585F00" w:rsidRPr="003D29BA">
        <w:rPr>
          <w:rFonts w:ascii="Palatino Linotype" w:hAnsi="Palatino Linotype" w:cs="Arial"/>
        </w:rPr>
        <w:t xml:space="preserve"> </w:t>
      </w:r>
      <w:r w:rsidR="00815350" w:rsidRPr="003D29BA">
        <w:rPr>
          <w:rFonts w:ascii="Palatino Linotype" w:hAnsi="Palatino Linotype" w:cs="Arial"/>
        </w:rPr>
        <w:t xml:space="preserve"> </w:t>
      </w:r>
      <w:r w:rsidRPr="003D29BA">
        <w:rPr>
          <w:rFonts w:ascii="Palatino Linotype" w:hAnsi="Palatino Linotype" w:cs="Arial"/>
        </w:rPr>
        <w:t xml:space="preserve">veinticinco </w:t>
      </w:r>
      <w:r w:rsidR="00585F00" w:rsidRPr="003D29BA">
        <w:rPr>
          <w:rFonts w:ascii="Palatino Linotype" w:hAnsi="Palatino Linotype" w:cs="Arial"/>
        </w:rPr>
        <w:t>(</w:t>
      </w:r>
      <w:r w:rsidRPr="003D29BA">
        <w:rPr>
          <w:rFonts w:ascii="Palatino Linotype" w:hAnsi="Palatino Linotype" w:cs="Arial"/>
        </w:rPr>
        <w:t>25</w:t>
      </w:r>
      <w:r w:rsidR="00585F00" w:rsidRPr="003D29BA">
        <w:rPr>
          <w:rFonts w:ascii="Palatino Linotype" w:hAnsi="Palatino Linotype" w:cs="Arial"/>
        </w:rPr>
        <w:t xml:space="preserve">) </w:t>
      </w:r>
      <w:r w:rsidR="006E1A8B" w:rsidRPr="003D29BA">
        <w:rPr>
          <w:rFonts w:ascii="Palatino Linotype" w:hAnsi="Palatino Linotype" w:cs="Arial"/>
        </w:rPr>
        <w:t>de</w:t>
      </w:r>
      <w:r w:rsidR="00815350" w:rsidRPr="003D29BA">
        <w:rPr>
          <w:rFonts w:ascii="Palatino Linotype" w:hAnsi="Palatino Linotype" w:cs="Arial"/>
        </w:rPr>
        <w:t xml:space="preserve"> octubre</w:t>
      </w:r>
      <w:r w:rsidR="006E1A8B" w:rsidRPr="003D29BA">
        <w:rPr>
          <w:rFonts w:ascii="Palatino Linotype" w:hAnsi="Palatino Linotype" w:cs="Arial"/>
        </w:rPr>
        <w:t xml:space="preserve"> </w:t>
      </w:r>
      <w:r w:rsidR="00585F00" w:rsidRPr="003D29BA">
        <w:rPr>
          <w:rFonts w:ascii="Palatino Linotype" w:hAnsi="Palatino Linotype" w:cs="Arial"/>
        </w:rPr>
        <w:t xml:space="preserve">de </w:t>
      </w:r>
      <w:r w:rsidR="00CD60C4" w:rsidRPr="003D29BA">
        <w:rPr>
          <w:rFonts w:ascii="Palatino Linotype" w:hAnsi="Palatino Linotype" w:cs="Arial"/>
        </w:rPr>
        <w:t>dos mil dieciocho</w:t>
      </w:r>
      <w:r w:rsidR="00585F00" w:rsidRPr="003D29BA">
        <w:rPr>
          <w:rFonts w:ascii="Palatino Linotype" w:hAnsi="Palatino Linotype" w:cs="Arial"/>
        </w:rPr>
        <w:t>; en consecuencia, el ahora recurrente presentó su</w:t>
      </w:r>
      <w:r w:rsidRPr="003D29BA">
        <w:rPr>
          <w:rFonts w:ascii="Palatino Linotype" w:hAnsi="Palatino Linotype" w:cs="Arial"/>
        </w:rPr>
        <w:t>s</w:t>
      </w:r>
      <w:r w:rsidR="00585F00" w:rsidRPr="003D29BA">
        <w:rPr>
          <w:rFonts w:ascii="Palatino Linotype" w:hAnsi="Palatino Linotype" w:cs="Arial"/>
        </w:rPr>
        <w:t xml:space="preserve"> inconformidad</w:t>
      </w:r>
      <w:r w:rsidRPr="003D29BA">
        <w:rPr>
          <w:rFonts w:ascii="Palatino Linotype" w:hAnsi="Palatino Linotype" w:cs="Arial"/>
        </w:rPr>
        <w:t>es</w:t>
      </w:r>
      <w:r w:rsidR="00585F00" w:rsidRPr="003D29BA">
        <w:rPr>
          <w:rFonts w:ascii="Palatino Linotype" w:hAnsi="Palatino Linotype" w:cs="Arial"/>
        </w:rPr>
        <w:t xml:space="preserve"> el día </w:t>
      </w:r>
      <w:r w:rsidRPr="003D29BA">
        <w:rPr>
          <w:rFonts w:ascii="Palatino Linotype" w:hAnsi="Palatino Linotype" w:cs="Arial"/>
        </w:rPr>
        <w:t>cinco</w:t>
      </w:r>
      <w:r w:rsidR="00B12503" w:rsidRPr="003D29BA">
        <w:rPr>
          <w:rFonts w:ascii="Palatino Linotype" w:hAnsi="Palatino Linotype" w:cs="Arial"/>
        </w:rPr>
        <w:t xml:space="preserve"> </w:t>
      </w:r>
      <w:r w:rsidR="00585F00" w:rsidRPr="003D29BA">
        <w:rPr>
          <w:rFonts w:ascii="Palatino Linotype" w:hAnsi="Palatino Linotype" w:cs="Arial"/>
        </w:rPr>
        <w:t>(</w:t>
      </w:r>
      <w:r w:rsidRPr="003D29BA">
        <w:rPr>
          <w:rFonts w:ascii="Palatino Linotype" w:hAnsi="Palatino Linotype" w:cs="Arial"/>
        </w:rPr>
        <w:t>05</w:t>
      </w:r>
      <w:r w:rsidR="00585F00" w:rsidRPr="003D29BA">
        <w:rPr>
          <w:rFonts w:ascii="Palatino Linotype" w:hAnsi="Palatino Linotype" w:cs="Arial"/>
        </w:rPr>
        <w:t xml:space="preserve">) de </w:t>
      </w:r>
      <w:r w:rsidR="00815350" w:rsidRPr="003D29BA">
        <w:rPr>
          <w:rFonts w:ascii="Palatino Linotype" w:hAnsi="Palatino Linotype" w:cs="Arial"/>
        </w:rPr>
        <w:t>octub</w:t>
      </w:r>
      <w:r w:rsidRPr="003D29BA">
        <w:rPr>
          <w:rFonts w:ascii="Palatino Linotype" w:hAnsi="Palatino Linotype" w:cs="Arial"/>
        </w:rPr>
        <w:t>r</w:t>
      </w:r>
      <w:r w:rsidR="00815350" w:rsidRPr="003D29BA">
        <w:rPr>
          <w:rFonts w:ascii="Palatino Linotype" w:hAnsi="Palatino Linotype" w:cs="Arial"/>
        </w:rPr>
        <w:t>e</w:t>
      </w:r>
      <w:r w:rsidR="00B12503" w:rsidRPr="003D29BA">
        <w:rPr>
          <w:rFonts w:ascii="Palatino Linotype" w:hAnsi="Palatino Linotype" w:cs="Arial"/>
        </w:rPr>
        <w:t xml:space="preserve"> </w:t>
      </w:r>
      <w:r w:rsidR="00585F00" w:rsidRPr="003D29BA">
        <w:rPr>
          <w:rFonts w:ascii="Palatino Linotype" w:hAnsi="Palatino Linotype" w:cs="Arial"/>
        </w:rPr>
        <w:t>de dos mil dieci</w:t>
      </w:r>
      <w:r w:rsidR="00B12503" w:rsidRPr="003D29BA">
        <w:rPr>
          <w:rFonts w:ascii="Palatino Linotype" w:hAnsi="Palatino Linotype" w:cs="Arial"/>
        </w:rPr>
        <w:t>ocho;</w:t>
      </w:r>
      <w:r w:rsidR="00585F00" w:rsidRPr="003D29BA">
        <w:rPr>
          <w:rFonts w:ascii="Palatino Linotype" w:hAnsi="Palatino Linotype" w:cs="Arial"/>
        </w:rPr>
        <w:t xml:space="preserve"> es decir, </w:t>
      </w:r>
      <w:r w:rsidR="00B12503" w:rsidRPr="003D29BA">
        <w:rPr>
          <w:rFonts w:ascii="Palatino Linotype" w:hAnsi="Palatino Linotype" w:cs="Arial"/>
        </w:rPr>
        <w:t>dentro</w:t>
      </w:r>
      <w:r w:rsidR="00C96A63" w:rsidRPr="003D29BA">
        <w:rPr>
          <w:rFonts w:ascii="Palatino Linotype" w:hAnsi="Palatino Linotype" w:cs="Arial"/>
        </w:rPr>
        <w:t xml:space="preserve"> del plazo legalmente establecido para tal efecto</w:t>
      </w:r>
      <w:r w:rsidR="00585F00" w:rsidRPr="003D29BA">
        <w:rPr>
          <w:rFonts w:ascii="Palatino Linotype" w:hAnsi="Palatino Linotype" w:cs="Arial"/>
        </w:rPr>
        <w:t xml:space="preserve">. </w:t>
      </w:r>
    </w:p>
    <w:p w14:paraId="3D5BF42F" w14:textId="77777777" w:rsidR="00E21F52" w:rsidRPr="003D29BA" w:rsidRDefault="00E21F52" w:rsidP="00E21F52">
      <w:pPr>
        <w:pStyle w:val="Prrafodelista"/>
        <w:spacing w:before="240" w:after="240" w:line="360" w:lineRule="auto"/>
        <w:ind w:left="426" w:right="49"/>
        <w:jc w:val="both"/>
        <w:rPr>
          <w:rFonts w:ascii="Palatino Linotype" w:hAnsi="Palatino Linotype"/>
        </w:rPr>
      </w:pPr>
    </w:p>
    <w:p w14:paraId="7D4E495D" w14:textId="52DB2730" w:rsidR="00815350" w:rsidRPr="003D29BA" w:rsidRDefault="00585F00" w:rsidP="00815350">
      <w:pPr>
        <w:pStyle w:val="Prrafodelista"/>
        <w:numPr>
          <w:ilvl w:val="0"/>
          <w:numId w:val="1"/>
        </w:numPr>
        <w:spacing w:before="240" w:after="240" w:line="360" w:lineRule="auto"/>
        <w:ind w:left="0" w:right="49" w:firstLine="0"/>
        <w:jc w:val="both"/>
        <w:rPr>
          <w:rFonts w:ascii="Palatino Linotype" w:hAnsi="Palatino Linotype" w:cs="Arial"/>
        </w:rPr>
      </w:pPr>
      <w:r w:rsidRPr="003D29BA">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100" w:name="_Toc461555893"/>
      <w:bookmarkStart w:id="101" w:name="_Toc458016386"/>
      <w:bookmarkStart w:id="102" w:name="_Toc455743517"/>
      <w:bookmarkStart w:id="103" w:name="_Toc454968928"/>
      <w:bookmarkStart w:id="104" w:name="_Toc466371865"/>
      <w:bookmarkStart w:id="105" w:name="_Toc466377653"/>
    </w:p>
    <w:p w14:paraId="6BE9A938" w14:textId="77777777" w:rsidR="000452D5" w:rsidRPr="003D29BA" w:rsidRDefault="000452D5" w:rsidP="00815350">
      <w:pPr>
        <w:pStyle w:val="Prrafodelista"/>
        <w:tabs>
          <w:tab w:val="left" w:pos="0"/>
          <w:tab w:val="left" w:pos="142"/>
        </w:tabs>
        <w:spacing w:line="360" w:lineRule="auto"/>
        <w:ind w:left="0" w:right="49"/>
        <w:jc w:val="both"/>
        <w:rPr>
          <w:rFonts w:ascii="Palatino Linotype" w:eastAsia="MS Mincho" w:hAnsi="Palatino Linotype" w:cs="Times New Roman"/>
        </w:rPr>
      </w:pPr>
    </w:p>
    <w:p w14:paraId="4E612DBB" w14:textId="4C16587D" w:rsidR="00F05DB1" w:rsidRPr="003D29BA" w:rsidRDefault="00004E40" w:rsidP="00815350">
      <w:pPr>
        <w:pStyle w:val="Ttulo1"/>
        <w:spacing w:before="0"/>
        <w:rPr>
          <w:b/>
        </w:rPr>
      </w:pPr>
      <w:bookmarkStart w:id="106" w:name="_Toc532295303"/>
      <w:r w:rsidRPr="003D29BA">
        <w:rPr>
          <w:b/>
        </w:rPr>
        <w:t xml:space="preserve">TERCERO. </w:t>
      </w:r>
      <w:r w:rsidR="00F05DB1" w:rsidRPr="003D29BA">
        <w:rPr>
          <w:b/>
        </w:rPr>
        <w:t>De</w:t>
      </w:r>
      <w:bookmarkEnd w:id="100"/>
      <w:bookmarkEnd w:id="101"/>
      <w:bookmarkEnd w:id="102"/>
      <w:bookmarkEnd w:id="103"/>
      <w:r w:rsidRPr="003D29BA">
        <w:rPr>
          <w:b/>
        </w:rPr>
        <w:t xml:space="preserve"> las causales del sobreseimiento.</w:t>
      </w:r>
      <w:bookmarkEnd w:id="106"/>
      <w:r w:rsidRPr="003D29BA">
        <w:rPr>
          <w:b/>
        </w:rPr>
        <w:t xml:space="preserve"> </w:t>
      </w:r>
    </w:p>
    <w:p w14:paraId="514DD8EB" w14:textId="77777777" w:rsidR="00004E40" w:rsidRPr="003D29BA" w:rsidRDefault="00004E40" w:rsidP="00004E40">
      <w:pPr>
        <w:rPr>
          <w:lang w:val="es-MX" w:eastAsia="en-US"/>
        </w:rPr>
      </w:pPr>
    </w:p>
    <w:p w14:paraId="6F64ED5C" w14:textId="77777777" w:rsidR="00004E40" w:rsidRPr="003D29BA" w:rsidRDefault="00004E40" w:rsidP="00004E40">
      <w:pPr>
        <w:pStyle w:val="Prrafodelista"/>
        <w:numPr>
          <w:ilvl w:val="0"/>
          <w:numId w:val="1"/>
        </w:numPr>
        <w:spacing w:line="360" w:lineRule="auto"/>
        <w:ind w:left="0" w:right="49" w:firstLine="0"/>
        <w:jc w:val="both"/>
        <w:rPr>
          <w:rFonts w:ascii="Palatino Linotype" w:hAnsi="Palatino Linotype" w:cs="Arial"/>
        </w:rPr>
      </w:pPr>
      <w:r w:rsidRPr="003D29BA">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3D29BA">
        <w:rPr>
          <w:rFonts w:ascii="Palatino Linotype" w:eastAsia="Calibri" w:hAnsi="Palatino Linotype" w:cs="Arial"/>
        </w:rPr>
        <w:t>Transparencia, Acceso a la Información Pública del Estado de México y Municipios</w:t>
      </w:r>
      <w:r w:rsidRPr="003D29BA">
        <w:rPr>
          <w:rFonts w:ascii="Palatino Linotype" w:hAnsi="Palatino Linotype" w:cs="Arial"/>
        </w:rPr>
        <w:t xml:space="preserve">, y determinar la confirmación; revocación o modificación; </w:t>
      </w:r>
      <w:proofErr w:type="spellStart"/>
      <w:r w:rsidRPr="003D29BA">
        <w:rPr>
          <w:rFonts w:ascii="Palatino Linotype" w:hAnsi="Palatino Linotype" w:cs="Arial"/>
        </w:rPr>
        <w:lastRenderedPageBreak/>
        <w:t>desechamiento</w:t>
      </w:r>
      <w:proofErr w:type="spellEnd"/>
      <w:r w:rsidRPr="003D29BA">
        <w:rPr>
          <w:rFonts w:ascii="Palatino Linotype" w:hAnsi="Palatino Linotype" w:cs="Arial"/>
        </w:rPr>
        <w:t xml:space="preserve"> o </w:t>
      </w:r>
      <w:r w:rsidRPr="003D29BA">
        <w:rPr>
          <w:rFonts w:ascii="Palatino Linotype" w:hAnsi="Palatino Linotype" w:cs="Arial"/>
          <w:b/>
          <w:u w:val="single"/>
        </w:rPr>
        <w:t>sobreseimiento</w:t>
      </w:r>
      <w:r w:rsidRPr="003D29BA">
        <w:rPr>
          <w:rFonts w:ascii="Palatino Linotype" w:hAnsi="Palatino Linotype" w:cs="Arial"/>
        </w:rPr>
        <w:t xml:space="preserve">; y en su caso ordenar la entrega de la información con respecto a la respuesta emitida por el </w:t>
      </w:r>
      <w:r w:rsidRPr="003D29BA">
        <w:rPr>
          <w:rFonts w:ascii="Palatino Linotype" w:hAnsi="Palatino Linotype" w:cs="Arial"/>
          <w:b/>
        </w:rPr>
        <w:t>SUJETO</w:t>
      </w:r>
      <w:r w:rsidRPr="003D29BA">
        <w:rPr>
          <w:rFonts w:ascii="Palatino Linotype" w:hAnsi="Palatino Linotype" w:cs="Arial"/>
        </w:rPr>
        <w:t xml:space="preserve"> </w:t>
      </w:r>
      <w:r w:rsidRPr="003D29BA">
        <w:rPr>
          <w:rFonts w:ascii="Palatino Linotype" w:hAnsi="Palatino Linotype" w:cs="Arial"/>
          <w:b/>
        </w:rPr>
        <w:t>OBLIGADO</w:t>
      </w:r>
      <w:r w:rsidRPr="003D29BA">
        <w:rPr>
          <w:rFonts w:ascii="Palatino Linotype" w:hAnsi="Palatino Linotype" w:cs="Arial"/>
        </w:rPr>
        <w:t>.</w:t>
      </w:r>
    </w:p>
    <w:p w14:paraId="3A6628C6" w14:textId="56C40BBA" w:rsidR="00004E40" w:rsidRPr="003D29BA" w:rsidRDefault="00004E40" w:rsidP="00004E40">
      <w:pPr>
        <w:pStyle w:val="Prrafodelista"/>
        <w:ind w:left="0"/>
        <w:rPr>
          <w:lang w:val="es-MX" w:eastAsia="en-US"/>
        </w:rPr>
      </w:pPr>
    </w:p>
    <w:p w14:paraId="4C33CAA1" w14:textId="2AD5CFD9" w:rsidR="008A60A4" w:rsidRPr="003D29BA" w:rsidRDefault="008A60A4" w:rsidP="008A60A4">
      <w:pPr>
        <w:pStyle w:val="Ttulo2"/>
        <w:numPr>
          <w:ilvl w:val="2"/>
          <w:numId w:val="20"/>
        </w:numPr>
        <w:spacing w:before="0"/>
        <w:ind w:left="709"/>
        <w:rPr>
          <w:rFonts w:ascii="Palatino Linotype" w:hAnsi="Palatino Linotype"/>
          <w:b/>
          <w:color w:val="auto"/>
          <w:sz w:val="24"/>
        </w:rPr>
      </w:pPr>
      <w:bookmarkStart w:id="107" w:name="_Toc532295304"/>
      <w:r w:rsidRPr="003D29BA">
        <w:rPr>
          <w:rFonts w:ascii="Palatino Linotype" w:hAnsi="Palatino Linotype"/>
          <w:b/>
          <w:color w:val="auto"/>
          <w:sz w:val="24"/>
        </w:rPr>
        <w:t>Análisis de los Recursos de Revisión.</w:t>
      </w:r>
      <w:bookmarkEnd w:id="107"/>
      <w:r w:rsidRPr="003D29BA">
        <w:rPr>
          <w:rFonts w:ascii="Palatino Linotype" w:hAnsi="Palatino Linotype"/>
          <w:b/>
          <w:color w:val="auto"/>
          <w:sz w:val="24"/>
        </w:rPr>
        <w:t xml:space="preserve"> </w:t>
      </w:r>
    </w:p>
    <w:p w14:paraId="24AD90E2" w14:textId="77777777" w:rsidR="008A60A4" w:rsidRPr="003D29BA" w:rsidRDefault="008A60A4" w:rsidP="008A60A4">
      <w:pPr>
        <w:rPr>
          <w:lang w:val="es-MX" w:eastAsia="en-US"/>
        </w:rPr>
      </w:pPr>
    </w:p>
    <w:p w14:paraId="2B8EE9D6" w14:textId="1667BBC5" w:rsidR="008A60A4" w:rsidRPr="003D29BA" w:rsidRDefault="008A60A4" w:rsidP="008A60A4">
      <w:pPr>
        <w:pStyle w:val="Ttulo2"/>
        <w:numPr>
          <w:ilvl w:val="1"/>
          <w:numId w:val="17"/>
        </w:numPr>
        <w:spacing w:before="0"/>
        <w:ind w:left="851"/>
        <w:rPr>
          <w:rFonts w:ascii="Palatino Linotype" w:hAnsi="Palatino Linotype"/>
          <w:b/>
          <w:color w:val="auto"/>
          <w:sz w:val="24"/>
        </w:rPr>
      </w:pPr>
      <w:bookmarkStart w:id="108" w:name="_Toc532295305"/>
      <w:r w:rsidRPr="003D29BA">
        <w:rPr>
          <w:rFonts w:ascii="Palatino Linotype" w:hAnsi="Palatino Linotype"/>
          <w:b/>
          <w:color w:val="auto"/>
          <w:sz w:val="24"/>
        </w:rPr>
        <w:t>De la información solicitada y la respuesta a la solicitud.</w:t>
      </w:r>
      <w:bookmarkEnd w:id="108"/>
      <w:r w:rsidRPr="003D29BA">
        <w:rPr>
          <w:rFonts w:ascii="Palatino Linotype" w:hAnsi="Palatino Linotype"/>
          <w:b/>
          <w:color w:val="auto"/>
          <w:sz w:val="24"/>
        </w:rPr>
        <w:t xml:space="preserve"> </w:t>
      </w:r>
    </w:p>
    <w:p w14:paraId="02219763" w14:textId="77777777" w:rsidR="00004E40" w:rsidRPr="003D29BA" w:rsidRDefault="00004E40" w:rsidP="00AC1222">
      <w:pPr>
        <w:spacing w:line="360" w:lineRule="auto"/>
        <w:ind w:right="49"/>
        <w:rPr>
          <w:rFonts w:ascii="Palatino Linotype" w:eastAsia="MS Mincho" w:hAnsi="Palatino Linotype" w:cstheme="majorBidi"/>
          <w:b/>
        </w:rPr>
      </w:pPr>
      <w:bookmarkStart w:id="109" w:name="_Toc490674479"/>
    </w:p>
    <w:p w14:paraId="4D454580" w14:textId="358F214A" w:rsidR="00A70B89" w:rsidRPr="003D29BA" w:rsidRDefault="00A70B89" w:rsidP="00103A7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b/>
        </w:rPr>
      </w:pPr>
      <w:r w:rsidRPr="003D29BA">
        <w:rPr>
          <w:rFonts w:ascii="Palatino Linotype" w:eastAsia="MS Mincho" w:hAnsi="Palatino Linotype" w:cs="Times New Roman"/>
        </w:rPr>
        <w:t>Para proceder al análisis del presente asunto, es necesario recapitular que el particular requirió de</w:t>
      </w:r>
      <w:r w:rsidR="00103A7B" w:rsidRPr="003D29BA">
        <w:rPr>
          <w:rFonts w:ascii="Palatino Linotype" w:eastAsia="MS Mincho" w:hAnsi="Palatino Linotype" w:cs="Times New Roman"/>
        </w:rPr>
        <w:t xml:space="preserve"> la Secretaria de Finanzas la información relativa a: </w:t>
      </w:r>
    </w:p>
    <w:p w14:paraId="0E73C63A" w14:textId="77777777" w:rsidR="00103A7B" w:rsidRPr="003D29BA" w:rsidRDefault="00103A7B" w:rsidP="00103A7B">
      <w:pPr>
        <w:pStyle w:val="Prrafodelista"/>
        <w:tabs>
          <w:tab w:val="left" w:pos="142"/>
        </w:tabs>
        <w:spacing w:line="360" w:lineRule="auto"/>
        <w:ind w:right="616"/>
        <w:jc w:val="both"/>
        <w:rPr>
          <w:rFonts w:ascii="Palatino Linotype" w:eastAsia="MS Mincho" w:hAnsi="Palatino Linotype" w:cs="Times New Roman"/>
          <w:b/>
        </w:rPr>
      </w:pPr>
    </w:p>
    <w:p w14:paraId="0BB6FADD" w14:textId="2811B246" w:rsidR="0070065B" w:rsidRPr="003D29BA" w:rsidRDefault="00103A7B" w:rsidP="00103A7B">
      <w:pPr>
        <w:pStyle w:val="Prrafodelista"/>
        <w:tabs>
          <w:tab w:val="left" w:pos="142"/>
        </w:tabs>
        <w:spacing w:line="360" w:lineRule="auto"/>
        <w:ind w:right="616"/>
        <w:jc w:val="both"/>
        <w:rPr>
          <w:rFonts w:ascii="Palatino Linotype" w:eastAsia="MS Mincho" w:hAnsi="Palatino Linotype" w:cs="Times New Roman"/>
          <w:b/>
        </w:rPr>
      </w:pPr>
      <w:r w:rsidRPr="003D29BA">
        <w:rPr>
          <w:rFonts w:ascii="Palatino Linotype" w:eastAsia="MS Mincho" w:hAnsi="Palatino Linotype" w:cs="Times New Roman"/>
          <w:b/>
        </w:rPr>
        <w:t xml:space="preserve">Documentación y comprobantes bancarios que entregó la UAEM a la Secretaría de Finanzas para comprobar los egresos destinados a “SEGURIDAD SOCIAL”, reportados en cada uno de los “Estado de Actividades” mensuales de los años 2014, 2015, 2016, 2017 y 2018. </w:t>
      </w:r>
    </w:p>
    <w:p w14:paraId="2BE67DA8" w14:textId="77777777" w:rsidR="00E03288" w:rsidRPr="003D29BA" w:rsidRDefault="00E03288" w:rsidP="00103A7B">
      <w:pPr>
        <w:pStyle w:val="Prrafodelista"/>
        <w:tabs>
          <w:tab w:val="left" w:pos="142"/>
        </w:tabs>
        <w:spacing w:line="360" w:lineRule="auto"/>
        <w:ind w:right="616"/>
        <w:jc w:val="both"/>
        <w:rPr>
          <w:rFonts w:ascii="Palatino Linotype" w:eastAsia="MS Mincho" w:hAnsi="Palatino Linotype" w:cs="Times New Roman"/>
          <w:b/>
        </w:rPr>
      </w:pPr>
    </w:p>
    <w:p w14:paraId="661F0828" w14:textId="77777777" w:rsidR="008A60A4" w:rsidRPr="003D29BA" w:rsidRDefault="00004E40" w:rsidP="008A60A4">
      <w:pPr>
        <w:numPr>
          <w:ilvl w:val="0"/>
          <w:numId w:val="1"/>
        </w:numPr>
        <w:spacing w:line="360" w:lineRule="auto"/>
        <w:ind w:left="0" w:right="49" w:firstLine="0"/>
        <w:contextualSpacing/>
        <w:jc w:val="both"/>
        <w:rPr>
          <w:rFonts w:ascii="Palatino Linotype" w:eastAsia="MS Mincho" w:hAnsi="Palatino Linotype" w:cstheme="majorBidi"/>
        </w:rPr>
      </w:pPr>
      <w:r w:rsidRPr="003D29BA">
        <w:rPr>
          <w:rFonts w:ascii="Palatino Linotype" w:eastAsia="MS Mincho" w:hAnsi="Palatino Linotype" w:cstheme="majorBidi"/>
        </w:rPr>
        <w:t xml:space="preserve">Ante tal situación, el </w:t>
      </w:r>
      <w:r w:rsidRPr="003D29BA">
        <w:rPr>
          <w:rFonts w:ascii="Palatino Linotype" w:eastAsia="MS Mincho" w:hAnsi="Palatino Linotype" w:cstheme="majorBidi"/>
          <w:b/>
        </w:rPr>
        <w:t>SUJETO OBLIGADO</w:t>
      </w:r>
      <w:r w:rsidRPr="003D29BA">
        <w:rPr>
          <w:rFonts w:ascii="Palatino Linotype" w:eastAsia="MS Mincho" w:hAnsi="Palatino Linotype" w:cstheme="majorBidi"/>
        </w:rPr>
        <w:t xml:space="preserve"> </w:t>
      </w:r>
      <w:r w:rsidR="00E03288" w:rsidRPr="003D29BA">
        <w:rPr>
          <w:rFonts w:ascii="Palatino Linotype" w:eastAsia="MS Mincho" w:hAnsi="Palatino Linotype" w:cstheme="majorBidi"/>
        </w:rPr>
        <w:t>en sus respuestas, sugirió al particular dirigiera sus solicitudes de información a la Universidad Autónoma del Estado de México.</w:t>
      </w:r>
    </w:p>
    <w:p w14:paraId="7A597F9C" w14:textId="4F88DBDE" w:rsidR="00E413EE" w:rsidRPr="003D29BA" w:rsidRDefault="00E03288" w:rsidP="008A60A4">
      <w:pPr>
        <w:spacing w:line="360" w:lineRule="auto"/>
        <w:ind w:right="49"/>
        <w:contextualSpacing/>
        <w:jc w:val="both"/>
        <w:rPr>
          <w:rFonts w:ascii="Palatino Linotype" w:eastAsia="MS Mincho" w:hAnsi="Palatino Linotype" w:cstheme="majorBidi"/>
        </w:rPr>
      </w:pPr>
      <w:r w:rsidRPr="003D29BA">
        <w:rPr>
          <w:rFonts w:ascii="Palatino Linotype" w:eastAsia="MS Mincho" w:hAnsi="Palatino Linotype" w:cstheme="majorBidi"/>
        </w:rPr>
        <w:t xml:space="preserve">  </w:t>
      </w:r>
    </w:p>
    <w:p w14:paraId="58232EE0" w14:textId="61B2DC0F" w:rsidR="008A60A4" w:rsidRPr="003D29BA" w:rsidRDefault="008A60A4" w:rsidP="008A60A4">
      <w:pPr>
        <w:pStyle w:val="Ttulo2"/>
        <w:numPr>
          <w:ilvl w:val="1"/>
          <w:numId w:val="17"/>
        </w:numPr>
        <w:spacing w:before="0"/>
        <w:ind w:left="851"/>
        <w:rPr>
          <w:rFonts w:ascii="Palatino Linotype" w:hAnsi="Palatino Linotype"/>
          <w:b/>
          <w:color w:val="auto"/>
          <w:sz w:val="24"/>
        </w:rPr>
      </w:pPr>
      <w:r w:rsidRPr="003D29BA">
        <w:rPr>
          <w:rFonts w:ascii="Palatino Linotype" w:hAnsi="Palatino Linotype"/>
          <w:b/>
          <w:color w:val="auto"/>
          <w:sz w:val="24"/>
        </w:rPr>
        <w:t xml:space="preserve"> </w:t>
      </w:r>
      <w:bookmarkStart w:id="110" w:name="_Toc532295306"/>
      <w:r w:rsidRPr="003D29BA">
        <w:rPr>
          <w:rFonts w:ascii="Palatino Linotype" w:hAnsi="Palatino Linotype"/>
          <w:b/>
          <w:color w:val="auto"/>
          <w:sz w:val="24"/>
        </w:rPr>
        <w:t>Del recurso de Inconformidad, informe justificado y sus manifestaciones.</w:t>
      </w:r>
      <w:bookmarkEnd w:id="110"/>
      <w:r w:rsidRPr="003D29BA">
        <w:rPr>
          <w:rFonts w:ascii="Palatino Linotype" w:hAnsi="Palatino Linotype"/>
          <w:b/>
          <w:color w:val="auto"/>
          <w:sz w:val="24"/>
        </w:rPr>
        <w:t xml:space="preserve"> </w:t>
      </w:r>
    </w:p>
    <w:p w14:paraId="7DFBFF88" w14:textId="77777777" w:rsidR="00E03288" w:rsidRPr="003D29BA" w:rsidRDefault="00E03288" w:rsidP="008A60A4">
      <w:pPr>
        <w:spacing w:line="360" w:lineRule="auto"/>
        <w:ind w:right="49"/>
        <w:jc w:val="both"/>
        <w:rPr>
          <w:rFonts w:ascii="Palatino Linotype" w:eastAsia="MS Mincho" w:hAnsi="Palatino Linotype" w:cstheme="majorBidi"/>
          <w:b/>
        </w:rPr>
      </w:pPr>
    </w:p>
    <w:p w14:paraId="788439A4" w14:textId="1EB48A09" w:rsidR="00512ADA" w:rsidRPr="003D29BA" w:rsidRDefault="00512ADA" w:rsidP="001364F9">
      <w:pPr>
        <w:numPr>
          <w:ilvl w:val="0"/>
          <w:numId w:val="1"/>
        </w:numPr>
        <w:spacing w:before="240" w:after="240" w:line="360" w:lineRule="auto"/>
        <w:ind w:left="0" w:right="49" w:firstLine="0"/>
        <w:contextualSpacing/>
        <w:jc w:val="both"/>
        <w:rPr>
          <w:rFonts w:ascii="Palatino Linotype" w:eastAsia="MS Mincho" w:hAnsi="Palatino Linotype" w:cstheme="majorBidi"/>
        </w:rPr>
      </w:pPr>
      <w:r w:rsidRPr="003D29BA">
        <w:rPr>
          <w:rFonts w:ascii="Palatino Linotype" w:eastAsia="MS Mincho" w:hAnsi="Palatino Linotype" w:cstheme="majorBidi"/>
        </w:rPr>
        <w:t>Derivado de la</w:t>
      </w:r>
      <w:r w:rsidR="00E03288" w:rsidRPr="003D29BA">
        <w:rPr>
          <w:rFonts w:ascii="Palatino Linotype" w:eastAsia="MS Mincho" w:hAnsi="Palatino Linotype" w:cstheme="majorBidi"/>
        </w:rPr>
        <w:t>s</w:t>
      </w:r>
      <w:r w:rsidRPr="003D29BA">
        <w:rPr>
          <w:rFonts w:ascii="Palatino Linotype" w:eastAsia="MS Mincho" w:hAnsi="Palatino Linotype" w:cstheme="majorBidi"/>
        </w:rPr>
        <w:t xml:space="preserve"> respuesta</w:t>
      </w:r>
      <w:r w:rsidR="00E03288" w:rsidRPr="003D29BA">
        <w:rPr>
          <w:rFonts w:ascii="Palatino Linotype" w:eastAsia="MS Mincho" w:hAnsi="Palatino Linotype" w:cstheme="majorBidi"/>
        </w:rPr>
        <w:t>s</w:t>
      </w:r>
      <w:r w:rsidRPr="003D29BA">
        <w:rPr>
          <w:rFonts w:ascii="Palatino Linotype" w:eastAsia="MS Mincho" w:hAnsi="Palatino Linotype" w:cstheme="majorBidi"/>
        </w:rPr>
        <w:t xml:space="preserve"> del </w:t>
      </w:r>
      <w:r w:rsidRPr="003D29BA">
        <w:rPr>
          <w:rFonts w:ascii="Palatino Linotype" w:eastAsia="MS Mincho" w:hAnsi="Palatino Linotype" w:cstheme="majorBidi"/>
          <w:b/>
        </w:rPr>
        <w:t>SUJETO OBLIGADO</w:t>
      </w:r>
      <w:r w:rsidRPr="003D29BA">
        <w:rPr>
          <w:rFonts w:ascii="Palatino Linotype" w:eastAsia="MS Mincho" w:hAnsi="Palatino Linotype" w:cstheme="majorBidi"/>
        </w:rPr>
        <w:t>, el particular señaló que no se le proporcionó la informaci</w:t>
      </w:r>
      <w:r w:rsidR="00105F53" w:rsidRPr="003D29BA">
        <w:rPr>
          <w:rFonts w:ascii="Palatino Linotype" w:eastAsia="MS Mincho" w:hAnsi="Palatino Linotype" w:cstheme="majorBidi"/>
        </w:rPr>
        <w:t>ón</w:t>
      </w:r>
      <w:r w:rsidR="00E03288" w:rsidRPr="003D29BA">
        <w:rPr>
          <w:rFonts w:ascii="Palatino Linotype" w:eastAsia="MS Mincho" w:hAnsi="Palatino Linotype" w:cstheme="majorBidi"/>
        </w:rPr>
        <w:t xml:space="preserve">, </w:t>
      </w:r>
      <w:r w:rsidR="008A60A4" w:rsidRPr="003D29BA">
        <w:rPr>
          <w:rFonts w:ascii="Palatino Linotype" w:eastAsia="MS Mincho" w:hAnsi="Palatino Linotype" w:cstheme="majorBidi"/>
        </w:rPr>
        <w:t xml:space="preserve">manifestando </w:t>
      </w:r>
      <w:r w:rsidR="00E03288" w:rsidRPr="003D29BA">
        <w:rPr>
          <w:rFonts w:ascii="Palatino Linotype" w:eastAsia="MS Mincho" w:hAnsi="Palatino Linotype" w:cstheme="majorBidi"/>
        </w:rPr>
        <w:t xml:space="preserve">que </w:t>
      </w:r>
      <w:r w:rsidR="00105F53" w:rsidRPr="003D29BA">
        <w:rPr>
          <w:rFonts w:ascii="Palatino Linotype" w:eastAsia="MS Mincho" w:hAnsi="Palatino Linotype" w:cstheme="majorBidi"/>
        </w:rPr>
        <w:t>est</w:t>
      </w:r>
      <w:r w:rsidR="00E03288" w:rsidRPr="003D29BA">
        <w:rPr>
          <w:rFonts w:ascii="Palatino Linotype" w:eastAsia="MS Mincho" w:hAnsi="Palatino Linotype" w:cstheme="majorBidi"/>
        </w:rPr>
        <w:t>aba</w:t>
      </w:r>
      <w:r w:rsidR="00105F53" w:rsidRPr="003D29BA">
        <w:rPr>
          <w:rFonts w:ascii="Palatino Linotype" w:eastAsia="MS Mincho" w:hAnsi="Palatino Linotype" w:cstheme="majorBidi"/>
        </w:rPr>
        <w:t xml:space="preserve"> en el entendido de que la información que</w:t>
      </w:r>
      <w:r w:rsidRPr="003D29BA">
        <w:rPr>
          <w:rFonts w:ascii="Palatino Linotype" w:eastAsia="MS Mincho" w:hAnsi="Palatino Linotype" w:cstheme="majorBidi"/>
        </w:rPr>
        <w:t xml:space="preserve"> peticionó era entregada a la Secretaría de Finanzas </w:t>
      </w:r>
      <w:r w:rsidR="00105F53" w:rsidRPr="003D29BA">
        <w:rPr>
          <w:rFonts w:ascii="Palatino Linotype" w:eastAsia="MS Mincho" w:hAnsi="Palatino Linotype" w:cstheme="majorBidi"/>
        </w:rPr>
        <w:t>y siendo este el caso,</w:t>
      </w:r>
      <w:r w:rsidRPr="003D29BA">
        <w:rPr>
          <w:rFonts w:ascii="Palatino Linotype" w:eastAsia="MS Mincho" w:hAnsi="Palatino Linotype" w:cstheme="majorBidi"/>
        </w:rPr>
        <w:t xml:space="preserve"> ésta no debería negarla. </w:t>
      </w:r>
    </w:p>
    <w:p w14:paraId="0297F852" w14:textId="77777777" w:rsidR="00512ADA" w:rsidRPr="003D29BA" w:rsidRDefault="00512ADA" w:rsidP="00512ADA">
      <w:pPr>
        <w:spacing w:before="240" w:after="240" w:line="360" w:lineRule="auto"/>
        <w:ind w:right="49"/>
        <w:contextualSpacing/>
        <w:jc w:val="both"/>
        <w:rPr>
          <w:rFonts w:ascii="Palatino Linotype" w:eastAsia="MS Mincho" w:hAnsi="Palatino Linotype" w:cstheme="majorBidi"/>
        </w:rPr>
      </w:pPr>
    </w:p>
    <w:p w14:paraId="557CF304" w14:textId="40CC936B" w:rsidR="00DE4677" w:rsidRPr="003D29BA" w:rsidRDefault="00512ADA" w:rsidP="00105F53">
      <w:pPr>
        <w:numPr>
          <w:ilvl w:val="0"/>
          <w:numId w:val="1"/>
        </w:numPr>
        <w:spacing w:before="240" w:after="240" w:line="360" w:lineRule="auto"/>
        <w:ind w:left="0" w:right="49" w:firstLine="0"/>
        <w:contextualSpacing/>
        <w:jc w:val="both"/>
        <w:rPr>
          <w:rFonts w:ascii="Palatino Linotype" w:eastAsia="MS Mincho" w:hAnsi="Palatino Linotype" w:cstheme="majorBidi"/>
        </w:rPr>
      </w:pPr>
      <w:r w:rsidRPr="003D29BA">
        <w:rPr>
          <w:rFonts w:ascii="Palatino Linotype" w:eastAsia="MS Mincho" w:hAnsi="Palatino Linotype" w:cstheme="majorBidi"/>
        </w:rPr>
        <w:t xml:space="preserve">Es por ello que el </w:t>
      </w:r>
      <w:r w:rsidRPr="003D29BA">
        <w:rPr>
          <w:rFonts w:ascii="Palatino Linotype" w:eastAsia="MS Mincho" w:hAnsi="Palatino Linotype" w:cstheme="majorBidi"/>
          <w:b/>
        </w:rPr>
        <w:t xml:space="preserve">SUJETO OBLIGADO </w:t>
      </w:r>
      <w:r w:rsidRPr="003D29BA">
        <w:rPr>
          <w:rFonts w:ascii="Palatino Linotype" w:eastAsia="MS Mincho" w:hAnsi="Palatino Linotype" w:cstheme="majorBidi"/>
        </w:rPr>
        <w:t>a través de sus informes justificados ratificó el contenido de los oficios adjuntos a sus respuestas, en los cuales se sugería dirigir las solicitudes de información a la UAEM,</w:t>
      </w:r>
      <w:r w:rsidR="00105F53" w:rsidRPr="003D29BA">
        <w:rPr>
          <w:rFonts w:ascii="Palatino Linotype" w:eastAsia="MS Mincho" w:hAnsi="Palatino Linotype" w:cstheme="majorBidi"/>
        </w:rPr>
        <w:t xml:space="preserve"> señalando</w:t>
      </w:r>
      <w:r w:rsidRPr="003D29BA">
        <w:rPr>
          <w:rFonts w:ascii="Palatino Linotype" w:eastAsia="MS Mincho" w:hAnsi="Palatino Linotype" w:cstheme="majorBidi"/>
        </w:rPr>
        <w:t xml:space="preserve"> que </w:t>
      </w:r>
      <w:r w:rsidR="00DE4677" w:rsidRPr="003D29BA">
        <w:rPr>
          <w:rFonts w:ascii="Palatino Linotype" w:eastAsia="MS Mincho" w:hAnsi="Palatino Linotype" w:cstheme="majorBidi"/>
        </w:rPr>
        <w:t xml:space="preserve">la Secretaría de Finanzas no es competente para atender lo relativo a la información peticionada por el particular, </w:t>
      </w:r>
      <w:r w:rsidR="00105F53" w:rsidRPr="003D29BA">
        <w:rPr>
          <w:rFonts w:ascii="Palatino Linotype" w:eastAsia="MS Mincho" w:hAnsi="Palatino Linotype" w:cstheme="majorBidi"/>
        </w:rPr>
        <w:t>siendo que la UAEM es</w:t>
      </w:r>
      <w:r w:rsidR="00DE4677" w:rsidRPr="003D29BA">
        <w:rPr>
          <w:rFonts w:ascii="Palatino Linotype" w:eastAsia="MS Mincho" w:hAnsi="Palatino Linotype" w:cstheme="majorBidi"/>
        </w:rPr>
        <w:t xml:space="preserve"> quien genera, administra y conserva la información relativa a la documentación y comprobantes bancarios de los egresos destinados a seguridad social. </w:t>
      </w:r>
    </w:p>
    <w:p w14:paraId="245954F7" w14:textId="77777777" w:rsidR="00105F53" w:rsidRPr="003D29BA" w:rsidRDefault="00105F53" w:rsidP="00105F53">
      <w:pPr>
        <w:spacing w:before="240" w:after="240" w:line="360" w:lineRule="auto"/>
        <w:ind w:right="49"/>
        <w:contextualSpacing/>
        <w:jc w:val="both"/>
        <w:rPr>
          <w:rFonts w:ascii="Palatino Linotype" w:eastAsia="MS Mincho" w:hAnsi="Palatino Linotype" w:cstheme="majorBidi"/>
        </w:rPr>
      </w:pPr>
    </w:p>
    <w:p w14:paraId="3FE529AF" w14:textId="1F10D954" w:rsidR="00DE4677" w:rsidRPr="003D29BA" w:rsidRDefault="00105F53" w:rsidP="001364F9">
      <w:pPr>
        <w:numPr>
          <w:ilvl w:val="0"/>
          <w:numId w:val="1"/>
        </w:numPr>
        <w:spacing w:before="240" w:after="240" w:line="360" w:lineRule="auto"/>
        <w:ind w:left="0" w:right="49" w:firstLine="0"/>
        <w:contextualSpacing/>
        <w:jc w:val="both"/>
        <w:rPr>
          <w:rFonts w:ascii="Palatino Linotype" w:eastAsia="MS Mincho" w:hAnsi="Palatino Linotype" w:cstheme="majorBidi"/>
        </w:rPr>
      </w:pPr>
      <w:r w:rsidRPr="003D29BA">
        <w:rPr>
          <w:rFonts w:ascii="Palatino Linotype" w:eastAsia="MS Mincho" w:hAnsi="Palatino Linotype" w:cstheme="majorBidi"/>
        </w:rPr>
        <w:t xml:space="preserve">En el mismo orden de ideas, el </w:t>
      </w:r>
      <w:r w:rsidRPr="003D29BA">
        <w:rPr>
          <w:rFonts w:ascii="Palatino Linotype" w:eastAsia="MS Mincho" w:hAnsi="Palatino Linotype" w:cstheme="majorBidi"/>
          <w:b/>
        </w:rPr>
        <w:t>SUJETO OBLIGADO</w:t>
      </w:r>
      <w:r w:rsidR="00DE4677" w:rsidRPr="003D29BA">
        <w:rPr>
          <w:rFonts w:ascii="Palatino Linotype" w:eastAsia="MS Mincho" w:hAnsi="Palatino Linotype" w:cstheme="majorBidi"/>
        </w:rPr>
        <w:t xml:space="preserve"> señaló</w:t>
      </w:r>
      <w:r w:rsidR="00E03288" w:rsidRPr="003D29BA">
        <w:rPr>
          <w:rFonts w:ascii="Palatino Linotype" w:eastAsia="MS Mincho" w:hAnsi="Palatino Linotype" w:cstheme="majorBidi"/>
        </w:rPr>
        <w:t xml:space="preserve"> en sus informes justificados,</w:t>
      </w:r>
      <w:r w:rsidR="00DE4677" w:rsidRPr="003D29BA">
        <w:rPr>
          <w:rFonts w:ascii="Palatino Linotype" w:eastAsia="MS Mincho" w:hAnsi="Palatino Linotype" w:cstheme="majorBidi"/>
        </w:rPr>
        <w:t xml:space="preserve"> que respecto a la información </w:t>
      </w:r>
      <w:r w:rsidR="00E03288" w:rsidRPr="003D29BA">
        <w:rPr>
          <w:rFonts w:ascii="Palatino Linotype" w:eastAsia="MS Mincho" w:hAnsi="Palatino Linotype" w:cstheme="majorBidi"/>
        </w:rPr>
        <w:t xml:space="preserve">solicitada lo siguiente – sirve de apoyo la siguiente tabla para mayor comprensión- </w:t>
      </w:r>
    </w:p>
    <w:p w14:paraId="6AD079BC" w14:textId="77777777" w:rsidR="008C4049" w:rsidRPr="003D29BA" w:rsidRDefault="008C4049" w:rsidP="00E03288">
      <w:pPr>
        <w:rPr>
          <w:rFonts w:ascii="Palatino Linotype" w:eastAsia="MS Mincho" w:hAnsi="Palatino Linotype" w:cstheme="majorBidi"/>
        </w:rPr>
      </w:pPr>
    </w:p>
    <w:tbl>
      <w:tblPr>
        <w:tblStyle w:val="Tablaconcuadrcula"/>
        <w:tblW w:w="8926" w:type="dxa"/>
        <w:jc w:val="center"/>
        <w:tblLayout w:type="fixed"/>
        <w:tblLook w:val="04A0" w:firstRow="1" w:lastRow="0" w:firstColumn="1" w:lastColumn="0" w:noHBand="0" w:noVBand="1"/>
      </w:tblPr>
      <w:tblGrid>
        <w:gridCol w:w="1984"/>
        <w:gridCol w:w="6942"/>
      </w:tblGrid>
      <w:tr w:rsidR="008F3AE6" w:rsidRPr="003D29BA" w14:paraId="45D7F8D7" w14:textId="77777777" w:rsidTr="00B24A58">
        <w:trPr>
          <w:jc w:val="center"/>
        </w:trPr>
        <w:tc>
          <w:tcPr>
            <w:tcW w:w="1984" w:type="dxa"/>
          </w:tcPr>
          <w:p w14:paraId="6DBC9569" w14:textId="12C511E0" w:rsidR="008C4049" w:rsidRPr="003D29BA" w:rsidRDefault="008C4049" w:rsidP="008F3AE6">
            <w:pPr>
              <w:tabs>
                <w:tab w:val="left" w:pos="1620"/>
              </w:tabs>
              <w:spacing w:before="240" w:after="240" w:line="360" w:lineRule="auto"/>
              <w:ind w:left="29" w:right="49"/>
              <w:contextualSpacing/>
              <w:jc w:val="center"/>
              <w:rPr>
                <w:rFonts w:ascii="Palatino Linotype" w:eastAsia="MS Mincho" w:hAnsi="Palatino Linotype" w:cstheme="majorBidi"/>
              </w:rPr>
            </w:pPr>
            <w:r w:rsidRPr="003D29BA">
              <w:rPr>
                <w:rFonts w:ascii="Palatino Linotype" w:eastAsia="MS Mincho" w:hAnsi="Palatino Linotype" w:cstheme="majorBidi"/>
              </w:rPr>
              <w:t>Información concerniente al:</w:t>
            </w:r>
          </w:p>
        </w:tc>
        <w:tc>
          <w:tcPr>
            <w:tcW w:w="6942" w:type="dxa"/>
          </w:tcPr>
          <w:p w14:paraId="76BCD8D9" w14:textId="1AF8539E" w:rsidR="008C4049" w:rsidRPr="003D29BA" w:rsidRDefault="008C4049" w:rsidP="00E03288">
            <w:pPr>
              <w:spacing w:before="240" w:after="240" w:line="360" w:lineRule="auto"/>
              <w:ind w:right="49"/>
              <w:contextualSpacing/>
              <w:jc w:val="center"/>
              <w:rPr>
                <w:rFonts w:ascii="Palatino Linotype" w:eastAsia="MS Mincho" w:hAnsi="Palatino Linotype" w:cstheme="majorBidi"/>
              </w:rPr>
            </w:pPr>
            <w:r w:rsidRPr="003D29BA">
              <w:rPr>
                <w:rFonts w:ascii="Palatino Linotype" w:eastAsia="MS Mincho" w:hAnsi="Palatino Linotype" w:cstheme="majorBidi"/>
              </w:rPr>
              <w:t xml:space="preserve">Pronunciamiento del </w:t>
            </w:r>
            <w:r w:rsidR="00E03288" w:rsidRPr="003D29BA">
              <w:rPr>
                <w:rFonts w:ascii="Palatino Linotype" w:eastAsia="MS Mincho" w:hAnsi="Palatino Linotype" w:cstheme="majorBidi"/>
                <w:b/>
              </w:rPr>
              <w:t xml:space="preserve">SUJETO OBLIGADO </w:t>
            </w:r>
            <w:r w:rsidR="00E03288" w:rsidRPr="003D29BA">
              <w:rPr>
                <w:rFonts w:ascii="Palatino Linotype" w:eastAsia="MS Mincho" w:hAnsi="Palatino Linotype" w:cstheme="majorBidi"/>
              </w:rPr>
              <w:t>en sus Informes Justificados.</w:t>
            </w:r>
          </w:p>
        </w:tc>
      </w:tr>
      <w:tr w:rsidR="008F3AE6" w:rsidRPr="003D29BA" w14:paraId="252D1534" w14:textId="77777777" w:rsidTr="00B24A58">
        <w:trPr>
          <w:jc w:val="center"/>
        </w:trPr>
        <w:tc>
          <w:tcPr>
            <w:tcW w:w="1984" w:type="dxa"/>
          </w:tcPr>
          <w:p w14:paraId="610E74FA" w14:textId="77777777" w:rsidR="008C4049" w:rsidRPr="003D29BA" w:rsidRDefault="008C4049" w:rsidP="008C4049">
            <w:pPr>
              <w:tabs>
                <w:tab w:val="left" w:pos="1620"/>
              </w:tabs>
              <w:spacing w:before="240" w:after="240" w:line="360" w:lineRule="auto"/>
              <w:ind w:right="49"/>
              <w:contextualSpacing/>
              <w:jc w:val="center"/>
              <w:rPr>
                <w:rFonts w:ascii="Palatino Linotype" w:eastAsia="MS Mincho" w:hAnsi="Palatino Linotype" w:cstheme="majorBidi"/>
              </w:rPr>
            </w:pPr>
          </w:p>
          <w:p w14:paraId="2E641925" w14:textId="2D4B8196" w:rsidR="008C4049" w:rsidRPr="003D29BA" w:rsidRDefault="008C4049" w:rsidP="008C4049">
            <w:pPr>
              <w:tabs>
                <w:tab w:val="left" w:pos="1620"/>
              </w:tabs>
              <w:spacing w:before="240" w:after="240" w:line="360" w:lineRule="auto"/>
              <w:ind w:right="49"/>
              <w:contextualSpacing/>
              <w:jc w:val="center"/>
              <w:rPr>
                <w:rFonts w:ascii="Palatino Linotype" w:eastAsia="MS Mincho" w:hAnsi="Palatino Linotype" w:cstheme="majorBidi"/>
              </w:rPr>
            </w:pPr>
            <w:r w:rsidRPr="003D29BA">
              <w:rPr>
                <w:rFonts w:ascii="Palatino Linotype" w:eastAsia="MS Mincho" w:hAnsi="Palatino Linotype" w:cstheme="majorBidi"/>
              </w:rPr>
              <w:t>Año 2018.</w:t>
            </w:r>
          </w:p>
        </w:tc>
        <w:tc>
          <w:tcPr>
            <w:tcW w:w="6942" w:type="dxa"/>
          </w:tcPr>
          <w:p w14:paraId="51257602" w14:textId="2BA35637" w:rsidR="008C4049" w:rsidRPr="003D29BA" w:rsidRDefault="008C4049" w:rsidP="008C4049">
            <w:pPr>
              <w:spacing w:before="240" w:after="240" w:line="360" w:lineRule="auto"/>
              <w:ind w:right="49"/>
              <w:contextualSpacing/>
              <w:jc w:val="both"/>
              <w:rPr>
                <w:rFonts w:ascii="Palatino Linotype" w:eastAsia="MS Mincho" w:hAnsi="Palatino Linotype" w:cstheme="majorBidi"/>
              </w:rPr>
            </w:pPr>
            <w:r w:rsidRPr="003D29BA">
              <w:rPr>
                <w:rFonts w:ascii="Palatino Linotype" w:eastAsia="MS Mincho" w:hAnsi="Palatino Linotype" w:cstheme="majorBidi"/>
              </w:rPr>
              <w:t>Señaló que la Contaduría General Gubernamental reportará a través de Cuenta Pública el reporte de los recursos que se ejercieron en el año fiscal del 2018,  a más tardar el treinta de abril de 2019</w:t>
            </w:r>
          </w:p>
        </w:tc>
      </w:tr>
      <w:tr w:rsidR="008F3AE6" w:rsidRPr="003D29BA" w14:paraId="27502773" w14:textId="77777777" w:rsidTr="00B24A58">
        <w:trPr>
          <w:jc w:val="center"/>
        </w:trPr>
        <w:tc>
          <w:tcPr>
            <w:tcW w:w="1984" w:type="dxa"/>
          </w:tcPr>
          <w:p w14:paraId="4D9323A3" w14:textId="4287C014" w:rsidR="008C4049" w:rsidRPr="003D29BA" w:rsidRDefault="008C4049" w:rsidP="008C4049">
            <w:pPr>
              <w:spacing w:before="240" w:after="240" w:line="360" w:lineRule="auto"/>
              <w:ind w:right="49"/>
              <w:contextualSpacing/>
              <w:jc w:val="center"/>
              <w:rPr>
                <w:rFonts w:ascii="Palatino Linotype" w:eastAsia="MS Mincho" w:hAnsi="Palatino Linotype" w:cstheme="majorBidi"/>
              </w:rPr>
            </w:pPr>
            <w:r w:rsidRPr="003D29BA">
              <w:rPr>
                <w:rFonts w:ascii="Palatino Linotype" w:eastAsia="MS Mincho" w:hAnsi="Palatino Linotype" w:cstheme="majorBidi"/>
              </w:rPr>
              <w:t>Año 2017.</w:t>
            </w:r>
          </w:p>
        </w:tc>
        <w:tc>
          <w:tcPr>
            <w:tcW w:w="6942" w:type="dxa"/>
          </w:tcPr>
          <w:p w14:paraId="20CB0373" w14:textId="51C51FD9" w:rsidR="008C4049" w:rsidRPr="003D29BA" w:rsidRDefault="008F3AE6" w:rsidP="008F3AE6">
            <w:pPr>
              <w:spacing w:before="240" w:after="240" w:line="360" w:lineRule="auto"/>
              <w:ind w:right="49"/>
              <w:contextualSpacing/>
              <w:jc w:val="both"/>
              <w:rPr>
                <w:rFonts w:ascii="Palatino Linotype" w:eastAsia="MS Mincho" w:hAnsi="Palatino Linotype" w:cstheme="majorBidi"/>
              </w:rPr>
            </w:pPr>
            <w:r w:rsidRPr="003D29BA">
              <w:rPr>
                <w:rFonts w:ascii="Palatino Linotype" w:eastAsia="MS Mincho" w:hAnsi="Palatino Linotype" w:cstheme="majorBidi"/>
              </w:rPr>
              <w:t xml:space="preserve">La información que tiene la Contaduría General Gubernamental, se encuentra disponible en el siguiente enlace: </w:t>
            </w:r>
            <w:r w:rsidRPr="003D29BA">
              <w:rPr>
                <w:rFonts w:ascii="Palatino Linotype" w:eastAsia="MS Mincho" w:hAnsi="Palatino Linotype" w:cstheme="majorBidi"/>
                <w:b/>
              </w:rPr>
              <w:t>http://transparenciafiscal.edomex.gob.mx/sites/transparenciafiscal.edomex.gob.mx/files/files/pdf/rendicion-cuentas/cuenta-publica-2017/TomoXIII/UAEM.pdf</w:t>
            </w:r>
          </w:p>
        </w:tc>
      </w:tr>
      <w:tr w:rsidR="008F3AE6" w:rsidRPr="003D29BA" w14:paraId="0841ECB3" w14:textId="77777777" w:rsidTr="00B24A58">
        <w:trPr>
          <w:jc w:val="center"/>
        </w:trPr>
        <w:tc>
          <w:tcPr>
            <w:tcW w:w="1984" w:type="dxa"/>
          </w:tcPr>
          <w:p w14:paraId="490623FE" w14:textId="7DEBA329" w:rsidR="008C4049" w:rsidRPr="003D29BA" w:rsidRDefault="008C4049" w:rsidP="008C4049">
            <w:pPr>
              <w:spacing w:before="240" w:after="240" w:line="360" w:lineRule="auto"/>
              <w:ind w:right="49"/>
              <w:contextualSpacing/>
              <w:jc w:val="center"/>
              <w:rPr>
                <w:rFonts w:ascii="Palatino Linotype" w:eastAsia="MS Mincho" w:hAnsi="Palatino Linotype" w:cstheme="majorBidi"/>
              </w:rPr>
            </w:pPr>
            <w:r w:rsidRPr="003D29BA">
              <w:rPr>
                <w:rFonts w:ascii="Palatino Linotype" w:eastAsia="MS Mincho" w:hAnsi="Palatino Linotype" w:cstheme="majorBidi"/>
              </w:rPr>
              <w:lastRenderedPageBreak/>
              <w:t>Año 2016.</w:t>
            </w:r>
          </w:p>
        </w:tc>
        <w:tc>
          <w:tcPr>
            <w:tcW w:w="6942" w:type="dxa"/>
          </w:tcPr>
          <w:p w14:paraId="0B9FB07A" w14:textId="0630781E" w:rsidR="008C4049" w:rsidRPr="003D29BA" w:rsidRDefault="008F3AE6" w:rsidP="008C4049">
            <w:pPr>
              <w:spacing w:before="240" w:after="240" w:line="360" w:lineRule="auto"/>
              <w:ind w:right="49"/>
              <w:contextualSpacing/>
              <w:jc w:val="both"/>
              <w:rPr>
                <w:rFonts w:ascii="Palatino Linotype" w:eastAsia="MS Mincho" w:hAnsi="Palatino Linotype" w:cstheme="majorBidi"/>
              </w:rPr>
            </w:pPr>
            <w:r w:rsidRPr="003D29BA">
              <w:rPr>
                <w:rFonts w:ascii="Palatino Linotype" w:eastAsia="MS Mincho" w:hAnsi="Palatino Linotype" w:cstheme="majorBidi"/>
              </w:rPr>
              <w:t>La información que tiene la Contaduría General Gubernamental, se encuentra disponible en el siguiente enlace</w:t>
            </w:r>
            <w:r w:rsidR="00B124EE" w:rsidRPr="003D29BA">
              <w:rPr>
                <w:rFonts w:ascii="Palatino Linotype" w:eastAsia="MS Mincho" w:hAnsi="Palatino Linotype" w:cstheme="majorBidi"/>
              </w:rPr>
              <w:t>:</w:t>
            </w:r>
            <w:r w:rsidRPr="003D29BA">
              <w:rPr>
                <w:rFonts w:ascii="Palatino Linotype" w:eastAsia="MS Mincho" w:hAnsi="Palatino Linotype" w:cstheme="majorBidi"/>
                <w:b/>
              </w:rPr>
              <w:t xml:space="preserve"> http://transparenciafiscal.edomex.gob.mx/sites/transparenciafiscal.edomex.gob.mx/files/files/pdf/rendicion-cuentas/cuenta-publica-2016/TomoXIII/UAEM.pdf</w:t>
            </w:r>
          </w:p>
        </w:tc>
      </w:tr>
      <w:tr w:rsidR="008F3AE6" w:rsidRPr="003D29BA" w14:paraId="1065F905" w14:textId="77777777" w:rsidTr="00B24A58">
        <w:trPr>
          <w:jc w:val="center"/>
        </w:trPr>
        <w:tc>
          <w:tcPr>
            <w:tcW w:w="1984" w:type="dxa"/>
          </w:tcPr>
          <w:p w14:paraId="6422413A" w14:textId="39FCC6EB" w:rsidR="008C4049" w:rsidRPr="003D29BA" w:rsidRDefault="008C4049" w:rsidP="008C4049">
            <w:pPr>
              <w:spacing w:before="240" w:after="240" w:line="360" w:lineRule="auto"/>
              <w:ind w:right="49"/>
              <w:contextualSpacing/>
              <w:jc w:val="center"/>
              <w:rPr>
                <w:rFonts w:ascii="Palatino Linotype" w:eastAsia="MS Mincho" w:hAnsi="Palatino Linotype" w:cstheme="majorBidi"/>
              </w:rPr>
            </w:pPr>
            <w:r w:rsidRPr="003D29BA">
              <w:rPr>
                <w:rFonts w:ascii="Palatino Linotype" w:eastAsia="MS Mincho" w:hAnsi="Palatino Linotype" w:cstheme="majorBidi"/>
              </w:rPr>
              <w:t>Año 2015.</w:t>
            </w:r>
          </w:p>
        </w:tc>
        <w:tc>
          <w:tcPr>
            <w:tcW w:w="6942" w:type="dxa"/>
          </w:tcPr>
          <w:p w14:paraId="46BA2D05" w14:textId="77777777" w:rsidR="008C4049" w:rsidRPr="003D29BA" w:rsidRDefault="00B124EE" w:rsidP="008C4049">
            <w:pPr>
              <w:spacing w:before="240" w:after="240" w:line="360" w:lineRule="auto"/>
              <w:ind w:right="49"/>
              <w:contextualSpacing/>
              <w:jc w:val="both"/>
              <w:rPr>
                <w:rFonts w:ascii="Palatino Linotype" w:eastAsia="MS Mincho" w:hAnsi="Palatino Linotype" w:cstheme="majorBidi"/>
              </w:rPr>
            </w:pPr>
            <w:r w:rsidRPr="003D29BA">
              <w:rPr>
                <w:rFonts w:ascii="Palatino Linotype" w:eastAsia="MS Mincho" w:hAnsi="Palatino Linotype" w:cstheme="majorBidi"/>
              </w:rPr>
              <w:t>La información que tiene la Contaduría General Gubernamental, se encuentra disponible en el siguiente enlace:</w:t>
            </w:r>
          </w:p>
          <w:p w14:paraId="112D42BD" w14:textId="572ACC0C" w:rsidR="00B124EE" w:rsidRPr="003D29BA" w:rsidRDefault="00B124EE" w:rsidP="008C4049">
            <w:pPr>
              <w:spacing w:before="240" w:after="240" w:line="360" w:lineRule="auto"/>
              <w:ind w:right="49"/>
              <w:contextualSpacing/>
              <w:jc w:val="both"/>
              <w:rPr>
                <w:rFonts w:ascii="Palatino Linotype" w:eastAsia="MS Mincho" w:hAnsi="Palatino Linotype" w:cstheme="majorBidi"/>
              </w:rPr>
            </w:pPr>
            <w:r w:rsidRPr="003D29BA">
              <w:rPr>
                <w:rFonts w:ascii="Palatino Linotype" w:eastAsia="MS Mincho" w:hAnsi="Palatino Linotype" w:cstheme="majorBidi"/>
                <w:b/>
              </w:rPr>
              <w:t>http://transparenciafiscal.edomex.gob.mx/sites/transparenciafiscal.edomex.gob.mx/files/files/pdf/rendicion-cuentas/cuenta-publica-2015/TomoXIII/UAEM.pdf</w:t>
            </w:r>
          </w:p>
        </w:tc>
      </w:tr>
      <w:tr w:rsidR="008F3AE6" w:rsidRPr="003D29BA" w14:paraId="5FCDD105" w14:textId="77777777" w:rsidTr="00B24A58">
        <w:trPr>
          <w:jc w:val="center"/>
        </w:trPr>
        <w:tc>
          <w:tcPr>
            <w:tcW w:w="1984" w:type="dxa"/>
          </w:tcPr>
          <w:p w14:paraId="330EFCAC" w14:textId="7B1E8A29" w:rsidR="008C4049" w:rsidRPr="003D29BA" w:rsidRDefault="008C4049" w:rsidP="008C4049">
            <w:pPr>
              <w:spacing w:before="240" w:after="240" w:line="360" w:lineRule="auto"/>
              <w:ind w:right="49"/>
              <w:contextualSpacing/>
              <w:jc w:val="center"/>
              <w:rPr>
                <w:rFonts w:ascii="Palatino Linotype" w:eastAsia="MS Mincho" w:hAnsi="Palatino Linotype" w:cstheme="majorBidi"/>
              </w:rPr>
            </w:pPr>
            <w:r w:rsidRPr="003D29BA">
              <w:rPr>
                <w:rFonts w:ascii="Palatino Linotype" w:eastAsia="MS Mincho" w:hAnsi="Palatino Linotype" w:cstheme="majorBidi"/>
              </w:rPr>
              <w:t>Año 2014.</w:t>
            </w:r>
          </w:p>
        </w:tc>
        <w:tc>
          <w:tcPr>
            <w:tcW w:w="6942" w:type="dxa"/>
          </w:tcPr>
          <w:p w14:paraId="75643CF2" w14:textId="77777777" w:rsidR="008C4049" w:rsidRPr="003D29BA" w:rsidRDefault="00B124EE" w:rsidP="008C4049">
            <w:pPr>
              <w:spacing w:before="240" w:after="240" w:line="360" w:lineRule="auto"/>
              <w:ind w:right="49"/>
              <w:contextualSpacing/>
              <w:jc w:val="both"/>
              <w:rPr>
                <w:rFonts w:ascii="Palatino Linotype" w:eastAsia="MS Mincho" w:hAnsi="Palatino Linotype" w:cstheme="majorBidi"/>
              </w:rPr>
            </w:pPr>
            <w:r w:rsidRPr="003D29BA">
              <w:rPr>
                <w:rFonts w:ascii="Palatino Linotype" w:eastAsia="MS Mincho" w:hAnsi="Palatino Linotype" w:cstheme="majorBidi"/>
              </w:rPr>
              <w:t>La información que tiene la Contaduría General Gubernamental, se encuentra disponible en el siguiente enlace:</w:t>
            </w:r>
          </w:p>
          <w:p w14:paraId="610033BD" w14:textId="5F8A5C49" w:rsidR="00B124EE" w:rsidRPr="003D29BA" w:rsidRDefault="00B124EE" w:rsidP="008C4049">
            <w:pPr>
              <w:spacing w:before="240" w:after="240" w:line="360" w:lineRule="auto"/>
              <w:ind w:right="49"/>
              <w:contextualSpacing/>
              <w:jc w:val="both"/>
              <w:rPr>
                <w:rFonts w:ascii="Palatino Linotype" w:eastAsia="MS Mincho" w:hAnsi="Palatino Linotype" w:cstheme="majorBidi"/>
              </w:rPr>
            </w:pPr>
            <w:r w:rsidRPr="003D29BA">
              <w:rPr>
                <w:rFonts w:ascii="Palatino Linotype" w:eastAsia="MS Mincho" w:hAnsi="Palatino Linotype" w:cstheme="majorBidi"/>
                <w:b/>
              </w:rPr>
              <w:t>http://transparenciafiscal.edomex.gob.mx/sites/transparenciafiscal.edomex.gob.mx/files/files/pdf/rendicion-cuentas/cuenta-publica</w:t>
            </w:r>
            <w:r w:rsidR="00B24A58" w:rsidRPr="003D29BA">
              <w:rPr>
                <w:rFonts w:ascii="Palatino Linotype" w:eastAsia="MS Mincho" w:hAnsi="Palatino Linotype" w:cstheme="majorBidi"/>
                <w:b/>
              </w:rPr>
              <w:t>-2014/TomoI/7-Organismos-Autonomos</w:t>
            </w:r>
            <w:r w:rsidRPr="003D29BA">
              <w:rPr>
                <w:rFonts w:ascii="Palatino Linotype" w:eastAsia="MS Mincho" w:hAnsi="Palatino Linotype" w:cstheme="majorBidi"/>
                <w:b/>
              </w:rPr>
              <w:t>.pdf</w:t>
            </w:r>
            <w:r w:rsidR="00B24A58" w:rsidRPr="003D29BA">
              <w:rPr>
                <w:rFonts w:ascii="Palatino Linotype" w:eastAsia="MS Mincho" w:hAnsi="Palatino Linotype" w:cstheme="majorBidi"/>
                <w:b/>
              </w:rPr>
              <w:t xml:space="preserve"> </w:t>
            </w:r>
            <w:r w:rsidR="00B24A58" w:rsidRPr="003D29BA">
              <w:rPr>
                <w:rFonts w:ascii="Palatino Linotype" w:eastAsia="MS Mincho" w:hAnsi="Palatino Linotype" w:cstheme="majorBidi"/>
              </w:rPr>
              <w:t xml:space="preserve">páginas 429 a 488. </w:t>
            </w:r>
          </w:p>
        </w:tc>
      </w:tr>
    </w:tbl>
    <w:p w14:paraId="1082E325" w14:textId="77777777" w:rsidR="00105F53" w:rsidRPr="003D29BA" w:rsidRDefault="00105F53" w:rsidP="00105F53">
      <w:pPr>
        <w:pStyle w:val="Prrafodelista"/>
        <w:rPr>
          <w:rFonts w:ascii="Palatino Linotype" w:eastAsia="MS Mincho" w:hAnsi="Palatino Linotype" w:cstheme="majorBidi"/>
        </w:rPr>
      </w:pPr>
    </w:p>
    <w:p w14:paraId="483E7021" w14:textId="5774FAD6" w:rsidR="00175129" w:rsidRPr="003D29BA" w:rsidRDefault="00175129" w:rsidP="00420CB5">
      <w:pPr>
        <w:numPr>
          <w:ilvl w:val="0"/>
          <w:numId w:val="1"/>
        </w:numPr>
        <w:spacing w:before="240" w:after="240" w:line="360" w:lineRule="auto"/>
        <w:ind w:left="0" w:right="49" w:firstLine="0"/>
        <w:contextualSpacing/>
        <w:jc w:val="both"/>
        <w:rPr>
          <w:rFonts w:ascii="Palatino Linotype" w:eastAsia="MS Mincho" w:hAnsi="Palatino Linotype" w:cstheme="majorBidi"/>
        </w:rPr>
      </w:pPr>
      <w:r w:rsidRPr="003D29BA">
        <w:rPr>
          <w:rFonts w:ascii="Palatino Linotype" w:eastAsia="MS Mincho" w:hAnsi="Palatino Linotype" w:cstheme="majorBidi"/>
        </w:rPr>
        <w:t xml:space="preserve">Es imprescindible señalar </w:t>
      </w:r>
      <w:r w:rsidR="00E03288" w:rsidRPr="003D29BA">
        <w:rPr>
          <w:rFonts w:ascii="Palatino Linotype" w:eastAsia="MS Mincho" w:hAnsi="Palatino Linotype" w:cstheme="majorBidi"/>
        </w:rPr>
        <w:t xml:space="preserve"> que esta Ponencia procedió a verificar cada una de las direcciones electrónicas proporcionadas por el </w:t>
      </w:r>
      <w:r w:rsidRPr="003D29BA">
        <w:rPr>
          <w:rFonts w:ascii="Palatino Linotype" w:eastAsia="MS Mincho" w:hAnsi="Palatino Linotype" w:cstheme="majorBidi"/>
          <w:b/>
        </w:rPr>
        <w:t>SUJETO OBLIGADO</w:t>
      </w:r>
      <w:r w:rsidRPr="003D29BA">
        <w:rPr>
          <w:rFonts w:ascii="Palatino Linotype" w:eastAsia="MS Mincho" w:hAnsi="Palatino Linotype" w:cstheme="majorBidi"/>
        </w:rPr>
        <w:t xml:space="preserve"> siendo que cada una contiene lo siguiente –se anexan las siguientes imágenes para su conocimiento. </w:t>
      </w:r>
    </w:p>
    <w:p w14:paraId="510FF388" w14:textId="730BBC1D" w:rsidR="00175129" w:rsidRPr="003D29BA" w:rsidRDefault="00175129" w:rsidP="00175129">
      <w:pPr>
        <w:pStyle w:val="Prrafodelista"/>
        <w:numPr>
          <w:ilvl w:val="0"/>
          <w:numId w:val="21"/>
        </w:numPr>
        <w:spacing w:line="276" w:lineRule="auto"/>
        <w:ind w:left="0" w:right="49" w:firstLine="0"/>
        <w:jc w:val="both"/>
        <w:rPr>
          <w:rFonts w:ascii="Palatino Linotype" w:eastAsia="MS Mincho" w:hAnsi="Palatino Linotype" w:cstheme="majorBidi"/>
        </w:rPr>
      </w:pPr>
      <w:r w:rsidRPr="003D29BA">
        <w:rPr>
          <w:rFonts w:ascii="Palatino Linotype" w:eastAsia="MS Mincho" w:hAnsi="Palatino Linotype" w:cstheme="majorBidi"/>
        </w:rPr>
        <w:t xml:space="preserve">De lo relativo a la liga electrónica proporcionada para el año 2017: </w:t>
      </w:r>
    </w:p>
    <w:p w14:paraId="24EA62B1" w14:textId="43AC858D" w:rsidR="00175129" w:rsidRPr="003D29BA" w:rsidRDefault="00E03288" w:rsidP="00E03288">
      <w:pPr>
        <w:spacing w:line="276" w:lineRule="auto"/>
        <w:ind w:right="49"/>
        <w:contextualSpacing/>
        <w:jc w:val="center"/>
        <w:rPr>
          <w:rFonts w:ascii="Palatino Linotype" w:eastAsia="MS Mincho" w:hAnsi="Palatino Linotype" w:cstheme="majorBidi"/>
        </w:rPr>
      </w:pPr>
      <w:r w:rsidRPr="003D29BA">
        <w:rPr>
          <w:noProof/>
          <w:lang w:val="es-MX" w:eastAsia="es-MX"/>
        </w:rPr>
        <w:lastRenderedPageBreak/>
        <mc:AlternateContent>
          <mc:Choice Requires="wps">
            <w:drawing>
              <wp:anchor distT="0" distB="0" distL="114300" distR="114300" simplePos="0" relativeHeight="251678720" behindDoc="0" locked="0" layoutInCell="1" allowOverlap="1" wp14:anchorId="79F15B57" wp14:editId="479BD87A">
                <wp:simplePos x="0" y="0"/>
                <wp:positionH relativeFrom="column">
                  <wp:posOffset>2015490</wp:posOffset>
                </wp:positionH>
                <wp:positionV relativeFrom="paragraph">
                  <wp:posOffset>-2540</wp:posOffset>
                </wp:positionV>
                <wp:extent cx="1905000" cy="238125"/>
                <wp:effectExtent l="57150" t="38100" r="76200" b="104775"/>
                <wp:wrapNone/>
                <wp:docPr id="22" name="Rectángulo 22"/>
                <wp:cNvGraphicFramePr/>
                <a:graphic xmlns:a="http://schemas.openxmlformats.org/drawingml/2006/main">
                  <a:graphicData uri="http://schemas.microsoft.com/office/word/2010/wordprocessingShape">
                    <wps:wsp>
                      <wps:cNvSpPr/>
                      <wps:spPr>
                        <a:xfrm>
                          <a:off x="0" y="0"/>
                          <a:ext cx="1905000" cy="238125"/>
                        </a:xfrm>
                        <a:prstGeom prst="rect">
                          <a:avLst/>
                        </a:prstGeom>
                        <a:noFill/>
                        <a:ln w="38100"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B2C40" id="Rectángulo 22" o:spid="_x0000_s1026" style="position:absolute;margin-left:158.7pt;margin-top:-.2pt;width:150pt;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" filled="f" strokecolor="#4a7ebb" strokeweight="3pt">
                <v:shadow on="t" color="black" opacity="22937f" origin=",.5" offset="0,.63889mm"/>
              </v:rect>
            </w:pict>
          </mc:Fallback>
        </mc:AlternateContent>
      </w:r>
      <w:r w:rsidR="00175129" w:rsidRPr="003D29BA">
        <w:rPr>
          <w:noProof/>
          <w:lang w:val="es-MX" w:eastAsia="es-MX"/>
        </w:rPr>
        <w:drawing>
          <wp:inline distT="0" distB="0" distL="0" distR="0" wp14:anchorId="4D6F9137" wp14:editId="4D0813DA">
            <wp:extent cx="5400675" cy="68389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3605" t="14160" r="33978" b="13439"/>
                    <a:stretch/>
                  </pic:blipFill>
                  <pic:spPr bwMode="auto">
                    <a:xfrm>
                      <a:off x="0" y="0"/>
                      <a:ext cx="5400861" cy="6839186"/>
                    </a:xfrm>
                    <a:prstGeom prst="rect">
                      <a:avLst/>
                    </a:prstGeom>
                    <a:ln>
                      <a:noFill/>
                    </a:ln>
                    <a:extLst>
                      <a:ext uri="{53640926-AAD7-44D8-BBD7-CCE9431645EC}">
                        <a14:shadowObscured xmlns:a14="http://schemas.microsoft.com/office/drawing/2010/main"/>
                      </a:ext>
                    </a:extLst>
                  </pic:spPr>
                </pic:pic>
              </a:graphicData>
            </a:graphic>
          </wp:inline>
        </w:drawing>
      </w:r>
    </w:p>
    <w:p w14:paraId="1E607A08" w14:textId="3281500D" w:rsidR="00175129" w:rsidRPr="003D29BA" w:rsidRDefault="00175129" w:rsidP="00175129">
      <w:pPr>
        <w:pStyle w:val="Prrafodelista"/>
        <w:numPr>
          <w:ilvl w:val="0"/>
          <w:numId w:val="21"/>
        </w:numPr>
        <w:spacing w:before="240" w:after="240" w:line="360" w:lineRule="auto"/>
        <w:ind w:left="0" w:right="49" w:firstLine="0"/>
        <w:jc w:val="both"/>
        <w:rPr>
          <w:rFonts w:ascii="Palatino Linotype" w:eastAsia="MS Mincho" w:hAnsi="Palatino Linotype" w:cstheme="majorBidi"/>
        </w:rPr>
      </w:pPr>
      <w:r w:rsidRPr="003D29BA">
        <w:rPr>
          <w:rFonts w:ascii="Palatino Linotype" w:eastAsia="MS Mincho" w:hAnsi="Palatino Linotype" w:cstheme="majorBidi"/>
        </w:rPr>
        <w:t xml:space="preserve">De lo relativo a la liga electrónica proporcionada para el año 2016: </w:t>
      </w:r>
    </w:p>
    <w:p w14:paraId="11441919" w14:textId="2248CAA6" w:rsidR="00175129" w:rsidRPr="003D29BA" w:rsidRDefault="00975C8B" w:rsidP="00175129">
      <w:pPr>
        <w:pStyle w:val="Prrafodelista"/>
        <w:spacing w:before="240" w:after="240" w:line="360" w:lineRule="auto"/>
        <w:ind w:left="0" w:right="49"/>
        <w:jc w:val="center"/>
        <w:rPr>
          <w:rFonts w:ascii="Palatino Linotype" w:eastAsia="MS Mincho" w:hAnsi="Palatino Linotype" w:cstheme="majorBidi"/>
        </w:rPr>
      </w:pPr>
      <w:r w:rsidRPr="003D29BA">
        <w:rPr>
          <w:noProof/>
          <w:lang w:val="es-MX" w:eastAsia="es-MX"/>
        </w:rPr>
        <w:lastRenderedPageBreak/>
        <mc:AlternateContent>
          <mc:Choice Requires="wps">
            <w:drawing>
              <wp:anchor distT="0" distB="0" distL="114300" distR="114300" simplePos="0" relativeHeight="251672576" behindDoc="0" locked="0" layoutInCell="1" allowOverlap="1" wp14:anchorId="5D93170C" wp14:editId="73B297DD">
                <wp:simplePos x="0" y="0"/>
                <wp:positionH relativeFrom="column">
                  <wp:posOffset>777240</wp:posOffset>
                </wp:positionH>
                <wp:positionV relativeFrom="paragraph">
                  <wp:posOffset>6229350</wp:posOffset>
                </wp:positionV>
                <wp:extent cx="3705225" cy="419100"/>
                <wp:effectExtent l="57150" t="38100" r="85725" b="95250"/>
                <wp:wrapNone/>
                <wp:docPr id="17" name="Rectángulo 17"/>
                <wp:cNvGraphicFramePr/>
                <a:graphic xmlns:a="http://schemas.openxmlformats.org/drawingml/2006/main">
                  <a:graphicData uri="http://schemas.microsoft.com/office/word/2010/wordprocessingShape">
                    <wps:wsp>
                      <wps:cNvSpPr/>
                      <wps:spPr>
                        <a:xfrm>
                          <a:off x="0" y="0"/>
                          <a:ext cx="3705225" cy="419100"/>
                        </a:xfrm>
                        <a:prstGeom prst="rect">
                          <a:avLst/>
                        </a:prstGeom>
                        <a:noFill/>
                        <a:ln w="38100"/>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B0CF36" id="Rectángulo 17" o:spid="_x0000_s1026" style="position:absolute;margin-left:61.2pt;margin-top:490.5pt;width:291.75pt;height:33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" filled="f" strokecolor="#4579b8 [3044]" strokeweight="3pt">
                <v:shadow on="t" color="black" opacity="22937f" origin=",.5" offset="0,.63889mm"/>
              </v:rect>
            </w:pict>
          </mc:Fallback>
        </mc:AlternateContent>
      </w:r>
      <w:r w:rsidR="00175129" w:rsidRPr="003D29BA">
        <w:rPr>
          <w:noProof/>
          <w:lang w:val="es-MX" w:eastAsia="es-MX"/>
        </w:rPr>
        <w:drawing>
          <wp:inline distT="0" distB="0" distL="0" distR="0" wp14:anchorId="0EBDE539" wp14:editId="0353BA5C">
            <wp:extent cx="4953000" cy="66484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0889" t="15691" r="31772" b="5552"/>
                    <a:stretch/>
                  </pic:blipFill>
                  <pic:spPr bwMode="auto">
                    <a:xfrm>
                      <a:off x="0" y="0"/>
                      <a:ext cx="4968953" cy="6669864"/>
                    </a:xfrm>
                    <a:prstGeom prst="rect">
                      <a:avLst/>
                    </a:prstGeom>
                    <a:ln>
                      <a:noFill/>
                    </a:ln>
                    <a:extLst>
                      <a:ext uri="{53640926-AAD7-44D8-BBD7-CCE9431645EC}">
                        <a14:shadowObscured xmlns:a14="http://schemas.microsoft.com/office/drawing/2010/main"/>
                      </a:ext>
                    </a:extLst>
                  </pic:spPr>
                </pic:pic>
              </a:graphicData>
            </a:graphic>
          </wp:inline>
        </w:drawing>
      </w:r>
    </w:p>
    <w:p w14:paraId="3E210981" w14:textId="77777777" w:rsidR="00E03288" w:rsidRPr="003D29BA" w:rsidRDefault="00E03288" w:rsidP="00175129">
      <w:pPr>
        <w:pStyle w:val="Prrafodelista"/>
        <w:spacing w:before="240" w:after="240" w:line="360" w:lineRule="auto"/>
        <w:ind w:left="0" w:right="49"/>
        <w:jc w:val="center"/>
        <w:rPr>
          <w:rFonts w:ascii="Palatino Linotype" w:eastAsia="MS Mincho" w:hAnsi="Palatino Linotype" w:cstheme="majorBidi"/>
        </w:rPr>
      </w:pPr>
    </w:p>
    <w:p w14:paraId="2AFA833E" w14:textId="1E0CBBFD" w:rsidR="00975C8B" w:rsidRPr="003D29BA" w:rsidRDefault="00975C8B" w:rsidP="00975C8B">
      <w:pPr>
        <w:pStyle w:val="Prrafodelista"/>
        <w:numPr>
          <w:ilvl w:val="0"/>
          <w:numId w:val="21"/>
        </w:numPr>
        <w:spacing w:before="240" w:after="240" w:line="360" w:lineRule="auto"/>
        <w:ind w:left="0" w:right="49" w:firstLine="0"/>
        <w:jc w:val="both"/>
        <w:rPr>
          <w:rFonts w:ascii="Palatino Linotype" w:eastAsia="MS Mincho" w:hAnsi="Palatino Linotype" w:cstheme="majorBidi"/>
        </w:rPr>
      </w:pPr>
      <w:r w:rsidRPr="003D29BA">
        <w:rPr>
          <w:rFonts w:ascii="Palatino Linotype" w:eastAsia="MS Mincho" w:hAnsi="Palatino Linotype" w:cstheme="majorBidi"/>
        </w:rPr>
        <w:t>De lo relativo a la liga electrónica proporcionada para el año 2015:</w:t>
      </w:r>
    </w:p>
    <w:p w14:paraId="26F0B6B5" w14:textId="6994AB67" w:rsidR="00975C8B" w:rsidRPr="003D29BA" w:rsidRDefault="00975C8B" w:rsidP="00975C8B">
      <w:pPr>
        <w:pStyle w:val="Prrafodelista"/>
        <w:spacing w:before="240" w:after="240" w:line="360" w:lineRule="auto"/>
        <w:ind w:left="0" w:right="49"/>
        <w:jc w:val="center"/>
        <w:rPr>
          <w:rFonts w:ascii="Palatino Linotype" w:eastAsia="MS Mincho" w:hAnsi="Palatino Linotype" w:cstheme="majorBidi"/>
        </w:rPr>
      </w:pPr>
      <w:r w:rsidRPr="003D29BA">
        <w:rPr>
          <w:noProof/>
          <w:lang w:val="es-MX" w:eastAsia="es-MX"/>
        </w:rPr>
        <w:lastRenderedPageBreak/>
        <mc:AlternateContent>
          <mc:Choice Requires="wps">
            <w:drawing>
              <wp:anchor distT="0" distB="0" distL="114300" distR="114300" simplePos="0" relativeHeight="251674624" behindDoc="0" locked="0" layoutInCell="1" allowOverlap="1" wp14:anchorId="06E60707" wp14:editId="73E8C9ED">
                <wp:simplePos x="0" y="0"/>
                <wp:positionH relativeFrom="column">
                  <wp:posOffset>767715</wp:posOffset>
                </wp:positionH>
                <wp:positionV relativeFrom="paragraph">
                  <wp:posOffset>6614160</wp:posOffset>
                </wp:positionV>
                <wp:extent cx="3705225" cy="419100"/>
                <wp:effectExtent l="57150" t="38100" r="85725" b="95250"/>
                <wp:wrapNone/>
                <wp:docPr id="20" name="Rectángulo 20"/>
                <wp:cNvGraphicFramePr/>
                <a:graphic xmlns:a="http://schemas.openxmlformats.org/drawingml/2006/main">
                  <a:graphicData uri="http://schemas.microsoft.com/office/word/2010/wordprocessingShape">
                    <wps:wsp>
                      <wps:cNvSpPr/>
                      <wps:spPr>
                        <a:xfrm>
                          <a:off x="0" y="0"/>
                          <a:ext cx="3705225" cy="419100"/>
                        </a:xfrm>
                        <a:prstGeom prst="rect">
                          <a:avLst/>
                        </a:prstGeom>
                        <a:noFill/>
                        <a:ln w="38100"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B6AA79" id="Rectángulo 20" o:spid="_x0000_s1026" style="position:absolute;margin-left:60.45pt;margin-top:520.8pt;width:291.75pt;height:33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" filled="f" strokecolor="#4a7ebb" strokeweight="3pt">
                <v:shadow on="t" color="black" opacity="22937f" origin=",.5" offset="0,.63889mm"/>
              </v:rect>
            </w:pict>
          </mc:Fallback>
        </mc:AlternateContent>
      </w:r>
      <w:r w:rsidRPr="003D29BA">
        <w:rPr>
          <w:noProof/>
          <w:lang w:val="es-MX" w:eastAsia="es-MX"/>
        </w:rPr>
        <w:drawing>
          <wp:inline distT="0" distB="0" distL="0" distR="0" wp14:anchorId="59BF0D26" wp14:editId="40DE4947">
            <wp:extent cx="4886325" cy="6867525"/>
            <wp:effectExtent l="0" t="0" r="9525"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3096" t="13881" r="33978" b="4647"/>
                    <a:stretch/>
                  </pic:blipFill>
                  <pic:spPr bwMode="auto">
                    <a:xfrm>
                      <a:off x="0" y="0"/>
                      <a:ext cx="4886325" cy="6867525"/>
                    </a:xfrm>
                    <a:prstGeom prst="rect">
                      <a:avLst/>
                    </a:prstGeom>
                    <a:ln>
                      <a:noFill/>
                    </a:ln>
                    <a:extLst>
                      <a:ext uri="{53640926-AAD7-44D8-BBD7-CCE9431645EC}">
                        <a14:shadowObscured xmlns:a14="http://schemas.microsoft.com/office/drawing/2010/main"/>
                      </a:ext>
                    </a:extLst>
                  </pic:spPr>
                </pic:pic>
              </a:graphicData>
            </a:graphic>
          </wp:inline>
        </w:drawing>
      </w:r>
    </w:p>
    <w:p w14:paraId="2A5DDFA2" w14:textId="2D1F0120" w:rsidR="00975C8B" w:rsidRPr="003D29BA" w:rsidRDefault="00975C8B" w:rsidP="00975C8B">
      <w:pPr>
        <w:pStyle w:val="Prrafodelista"/>
        <w:numPr>
          <w:ilvl w:val="0"/>
          <w:numId w:val="21"/>
        </w:numPr>
        <w:spacing w:before="240" w:after="240" w:line="360" w:lineRule="auto"/>
        <w:ind w:left="0" w:right="49" w:firstLine="0"/>
        <w:jc w:val="both"/>
        <w:rPr>
          <w:rFonts w:ascii="Palatino Linotype" w:eastAsia="MS Mincho" w:hAnsi="Palatino Linotype" w:cstheme="majorBidi"/>
        </w:rPr>
      </w:pPr>
      <w:r w:rsidRPr="003D29BA">
        <w:rPr>
          <w:rFonts w:ascii="Palatino Linotype" w:eastAsia="MS Mincho" w:hAnsi="Palatino Linotype" w:cstheme="majorBidi"/>
        </w:rPr>
        <w:t>De lo relativo a la liga electrónic</w:t>
      </w:r>
      <w:r w:rsidR="00E03288" w:rsidRPr="003D29BA">
        <w:rPr>
          <w:rFonts w:ascii="Palatino Linotype" w:eastAsia="MS Mincho" w:hAnsi="Palatino Linotype" w:cstheme="majorBidi"/>
        </w:rPr>
        <w:t>a proporcionada para el año 2014</w:t>
      </w:r>
      <w:r w:rsidRPr="003D29BA">
        <w:rPr>
          <w:rFonts w:ascii="Palatino Linotype" w:eastAsia="MS Mincho" w:hAnsi="Palatino Linotype" w:cstheme="majorBidi"/>
        </w:rPr>
        <w:t>:</w:t>
      </w:r>
    </w:p>
    <w:p w14:paraId="25E8C7BC" w14:textId="35C6C721" w:rsidR="00175129" w:rsidRPr="003D29BA" w:rsidRDefault="00975C8B" w:rsidP="00975C8B">
      <w:pPr>
        <w:pStyle w:val="Prrafodelista"/>
        <w:spacing w:before="240" w:after="240" w:line="360" w:lineRule="auto"/>
        <w:ind w:left="0" w:right="49"/>
        <w:jc w:val="center"/>
        <w:rPr>
          <w:rFonts w:ascii="Palatino Linotype" w:eastAsia="MS Mincho" w:hAnsi="Palatino Linotype" w:cstheme="majorBidi"/>
        </w:rPr>
      </w:pPr>
      <w:r w:rsidRPr="003D29BA">
        <w:rPr>
          <w:noProof/>
          <w:lang w:val="es-MX" w:eastAsia="es-MX"/>
        </w:rPr>
        <w:lastRenderedPageBreak/>
        <mc:AlternateContent>
          <mc:Choice Requires="wps">
            <w:drawing>
              <wp:anchor distT="0" distB="0" distL="114300" distR="114300" simplePos="0" relativeHeight="251676672" behindDoc="0" locked="0" layoutInCell="1" allowOverlap="1" wp14:anchorId="7C4453E3" wp14:editId="2FB25132">
                <wp:simplePos x="0" y="0"/>
                <wp:positionH relativeFrom="column">
                  <wp:posOffset>1000125</wp:posOffset>
                </wp:positionH>
                <wp:positionV relativeFrom="paragraph">
                  <wp:posOffset>371475</wp:posOffset>
                </wp:positionV>
                <wp:extent cx="3705225" cy="419100"/>
                <wp:effectExtent l="57150" t="38100" r="85725" b="95250"/>
                <wp:wrapNone/>
                <wp:docPr id="21" name="Rectángulo 21"/>
                <wp:cNvGraphicFramePr/>
                <a:graphic xmlns:a="http://schemas.openxmlformats.org/drawingml/2006/main">
                  <a:graphicData uri="http://schemas.microsoft.com/office/word/2010/wordprocessingShape">
                    <wps:wsp>
                      <wps:cNvSpPr/>
                      <wps:spPr>
                        <a:xfrm>
                          <a:off x="0" y="0"/>
                          <a:ext cx="3705225" cy="419100"/>
                        </a:xfrm>
                        <a:prstGeom prst="rect">
                          <a:avLst/>
                        </a:prstGeom>
                        <a:noFill/>
                        <a:ln w="38100"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9AC7F4" id="Rectángulo 21" o:spid="_x0000_s1026" style="position:absolute;margin-left:78.75pt;margin-top:29.25pt;width:291.75pt;height:33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" filled="f" strokecolor="#4a7ebb" strokeweight="3pt">
                <v:shadow on="t" color="black" opacity="22937f" origin=",.5" offset="0,.63889mm"/>
              </v:rect>
            </w:pict>
          </mc:Fallback>
        </mc:AlternateContent>
      </w:r>
      <w:r w:rsidRPr="003D29BA">
        <w:rPr>
          <w:noProof/>
          <w:lang w:val="es-MX" w:eastAsia="es-MX"/>
        </w:rPr>
        <w:drawing>
          <wp:inline distT="0" distB="0" distL="0" distR="0" wp14:anchorId="6CF90108" wp14:editId="25D20D50">
            <wp:extent cx="4714875" cy="6381750"/>
            <wp:effectExtent l="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0550" t="12371" r="31772" b="4948"/>
                    <a:stretch/>
                  </pic:blipFill>
                  <pic:spPr bwMode="auto">
                    <a:xfrm>
                      <a:off x="0" y="0"/>
                      <a:ext cx="4714875" cy="6381750"/>
                    </a:xfrm>
                    <a:prstGeom prst="rect">
                      <a:avLst/>
                    </a:prstGeom>
                    <a:ln>
                      <a:noFill/>
                    </a:ln>
                    <a:extLst>
                      <a:ext uri="{53640926-AAD7-44D8-BBD7-CCE9431645EC}">
                        <a14:shadowObscured xmlns:a14="http://schemas.microsoft.com/office/drawing/2010/main"/>
                      </a:ext>
                    </a:extLst>
                  </pic:spPr>
                </pic:pic>
              </a:graphicData>
            </a:graphic>
          </wp:inline>
        </w:drawing>
      </w:r>
    </w:p>
    <w:p w14:paraId="763648CA" w14:textId="77777777" w:rsidR="00175129" w:rsidRPr="003D29BA" w:rsidRDefault="00175129" w:rsidP="00545D7A">
      <w:pPr>
        <w:spacing w:before="240" w:after="240" w:line="360" w:lineRule="auto"/>
        <w:ind w:right="49"/>
        <w:contextualSpacing/>
        <w:jc w:val="both"/>
        <w:rPr>
          <w:rFonts w:ascii="Palatino Linotype" w:eastAsia="MS Mincho" w:hAnsi="Palatino Linotype" w:cstheme="majorBidi"/>
        </w:rPr>
      </w:pPr>
    </w:p>
    <w:p w14:paraId="4D6C3955" w14:textId="487EF3C0" w:rsidR="00545D7A" w:rsidRPr="003D29BA" w:rsidRDefault="00105F53" w:rsidP="00420CB5">
      <w:pPr>
        <w:numPr>
          <w:ilvl w:val="0"/>
          <w:numId w:val="1"/>
        </w:numPr>
        <w:spacing w:before="240" w:after="240" w:line="360" w:lineRule="auto"/>
        <w:ind w:left="0" w:right="49" w:firstLine="0"/>
        <w:contextualSpacing/>
        <w:jc w:val="both"/>
        <w:rPr>
          <w:rFonts w:ascii="Palatino Linotype" w:eastAsia="MS Mincho" w:hAnsi="Palatino Linotype" w:cstheme="majorBidi"/>
        </w:rPr>
      </w:pPr>
      <w:r w:rsidRPr="003D29BA">
        <w:rPr>
          <w:rFonts w:ascii="Palatino Linotype" w:eastAsia="MS Mincho" w:hAnsi="Palatino Linotype" w:cstheme="majorBidi"/>
        </w:rPr>
        <w:lastRenderedPageBreak/>
        <w:t>Ahora bien,</w:t>
      </w:r>
      <w:r w:rsidR="00545D7A" w:rsidRPr="003D29BA">
        <w:rPr>
          <w:rFonts w:ascii="Palatino Linotype" w:eastAsia="MS Mincho" w:hAnsi="Palatino Linotype" w:cstheme="majorBidi"/>
        </w:rPr>
        <w:t xml:space="preserve"> es necesario indicar, que si bien el </w:t>
      </w:r>
      <w:r w:rsidR="00545D7A" w:rsidRPr="003D29BA">
        <w:rPr>
          <w:rFonts w:ascii="Palatino Linotype" w:eastAsia="MS Mincho" w:hAnsi="Palatino Linotype" w:cstheme="majorBidi"/>
          <w:b/>
        </w:rPr>
        <w:t>SUJETO OBLIGADO</w:t>
      </w:r>
      <w:r w:rsidR="00545D7A" w:rsidRPr="003D29BA">
        <w:rPr>
          <w:rFonts w:ascii="Palatino Linotype" w:eastAsia="MS Mincho" w:hAnsi="Palatino Linotype" w:cstheme="majorBidi"/>
        </w:rPr>
        <w:t xml:space="preserve"> seña</w:t>
      </w:r>
      <w:r w:rsidR="00E03288" w:rsidRPr="003D29BA">
        <w:rPr>
          <w:rFonts w:ascii="Palatino Linotype" w:eastAsia="MS Mincho" w:hAnsi="Palatino Linotype" w:cstheme="majorBidi"/>
        </w:rPr>
        <w:t xml:space="preserve">ló en sus informes justificados </w:t>
      </w:r>
      <w:r w:rsidR="00545D7A" w:rsidRPr="003D29BA">
        <w:rPr>
          <w:rFonts w:ascii="Palatino Linotype" w:eastAsia="MS Mincho" w:hAnsi="Palatino Linotype" w:cstheme="majorBidi"/>
        </w:rPr>
        <w:t>liga</w:t>
      </w:r>
      <w:r w:rsidR="00E03288" w:rsidRPr="003D29BA">
        <w:rPr>
          <w:rFonts w:ascii="Palatino Linotype" w:eastAsia="MS Mincho" w:hAnsi="Palatino Linotype" w:cstheme="majorBidi"/>
        </w:rPr>
        <w:t>s</w:t>
      </w:r>
      <w:r w:rsidR="00545D7A" w:rsidRPr="003D29BA">
        <w:rPr>
          <w:rFonts w:ascii="Palatino Linotype" w:eastAsia="MS Mincho" w:hAnsi="Palatino Linotype" w:cstheme="majorBidi"/>
        </w:rPr>
        <w:t xml:space="preserve"> electrónica que contiene información relativa respecto a los informes financieros de la Universidad Autónoma del Estado de México, éstos </w:t>
      </w:r>
      <w:r w:rsidR="00545D7A" w:rsidRPr="003D29BA">
        <w:rPr>
          <w:rFonts w:ascii="Palatino Linotype" w:eastAsia="MS Mincho" w:hAnsi="Palatino Linotype" w:cstheme="majorBidi"/>
          <w:u w:val="single"/>
        </w:rPr>
        <w:t>no colman la solicitud de información</w:t>
      </w:r>
      <w:r w:rsidR="00545D7A" w:rsidRPr="003D29BA">
        <w:rPr>
          <w:rFonts w:ascii="Palatino Linotype" w:eastAsia="MS Mincho" w:hAnsi="Palatino Linotype" w:cstheme="majorBidi"/>
        </w:rPr>
        <w:t xml:space="preserve"> por parte del particular, atendiendo a que éste pidió se le proporcionara “</w:t>
      </w:r>
      <w:r w:rsidR="00545D7A" w:rsidRPr="003D29BA">
        <w:rPr>
          <w:rFonts w:ascii="Palatino Linotype" w:eastAsia="MS Mincho" w:hAnsi="Palatino Linotype" w:cstheme="majorBidi"/>
          <w:u w:val="single"/>
        </w:rPr>
        <w:t>la documentación y comprobantes bancarios que entregó la UAEM para comprobar los egresos destinados a seguridad social”</w:t>
      </w:r>
      <w:r w:rsidR="00E03288" w:rsidRPr="003D29BA">
        <w:rPr>
          <w:rFonts w:ascii="Palatino Linotype" w:eastAsia="MS Mincho" w:hAnsi="Palatino Linotype" w:cstheme="majorBidi"/>
        </w:rPr>
        <w:t xml:space="preserve"> información que no se advierte en las ligas electrónicas proporcionadas. </w:t>
      </w:r>
    </w:p>
    <w:p w14:paraId="7815F462" w14:textId="77777777" w:rsidR="00545D7A" w:rsidRPr="003D29BA" w:rsidRDefault="00545D7A" w:rsidP="00545D7A">
      <w:pPr>
        <w:spacing w:before="240" w:after="240" w:line="360" w:lineRule="auto"/>
        <w:ind w:right="49"/>
        <w:contextualSpacing/>
        <w:jc w:val="both"/>
        <w:rPr>
          <w:rFonts w:ascii="Palatino Linotype" w:eastAsia="MS Mincho" w:hAnsi="Palatino Linotype" w:cstheme="majorBidi"/>
        </w:rPr>
      </w:pPr>
    </w:p>
    <w:p w14:paraId="60B52035" w14:textId="17E4C38F" w:rsidR="00420CB5" w:rsidRPr="003D29BA" w:rsidRDefault="00545D7A" w:rsidP="00420CB5">
      <w:pPr>
        <w:numPr>
          <w:ilvl w:val="0"/>
          <w:numId w:val="1"/>
        </w:numPr>
        <w:spacing w:before="240" w:after="240" w:line="360" w:lineRule="auto"/>
        <w:ind w:left="0" w:right="49" w:firstLine="0"/>
        <w:contextualSpacing/>
        <w:jc w:val="both"/>
        <w:rPr>
          <w:rFonts w:ascii="Palatino Linotype" w:eastAsia="MS Mincho" w:hAnsi="Palatino Linotype" w:cstheme="majorBidi"/>
        </w:rPr>
      </w:pPr>
      <w:r w:rsidRPr="003D29BA">
        <w:rPr>
          <w:rFonts w:ascii="Palatino Linotype" w:eastAsia="MS Mincho" w:hAnsi="Palatino Linotype" w:cstheme="majorBidi"/>
        </w:rPr>
        <w:t xml:space="preserve">En relación con </w:t>
      </w:r>
      <w:r w:rsidR="00105F53" w:rsidRPr="003D29BA">
        <w:rPr>
          <w:rFonts w:ascii="Palatino Linotype" w:eastAsia="MS Mincho" w:hAnsi="Palatino Linotype" w:cstheme="majorBidi"/>
        </w:rPr>
        <w:t xml:space="preserve">los alcances a los informes justificados, </w:t>
      </w:r>
      <w:r w:rsidR="00105F53" w:rsidRPr="003D29BA">
        <w:rPr>
          <w:rFonts w:ascii="Palatino Linotype" w:eastAsia="MS Mincho" w:hAnsi="Palatino Linotype" w:cstheme="majorBidi"/>
          <w:b/>
          <w:u w:val="single"/>
        </w:rPr>
        <w:t xml:space="preserve">la autoridad obligada remitió su acuerdo de incompetencia, </w:t>
      </w:r>
      <w:r w:rsidR="00105F53" w:rsidRPr="003D29BA">
        <w:rPr>
          <w:rFonts w:ascii="Palatino Linotype" w:eastAsia="MS Mincho" w:hAnsi="Palatino Linotype" w:cstheme="majorBidi"/>
        </w:rPr>
        <w:t>arguyendo la ausencia de atribuciones de la misma para poseer la información solicitada y derivado de esto el Comité de Transparencia confirma la declaración de incompetencia para dar r</w:t>
      </w:r>
      <w:r w:rsidR="00E03288" w:rsidRPr="003D29BA">
        <w:rPr>
          <w:rFonts w:ascii="Palatino Linotype" w:eastAsia="MS Mincho" w:hAnsi="Palatino Linotype" w:cstheme="majorBidi"/>
        </w:rPr>
        <w:t>espuesta a las solicitudes de infor</w:t>
      </w:r>
      <w:r w:rsidR="00105F53" w:rsidRPr="003D29BA">
        <w:rPr>
          <w:rFonts w:ascii="Palatino Linotype" w:eastAsia="MS Mincho" w:hAnsi="Palatino Linotype" w:cstheme="majorBidi"/>
        </w:rPr>
        <w:t xml:space="preserve">mación pública. </w:t>
      </w:r>
    </w:p>
    <w:p w14:paraId="25B315A3" w14:textId="77777777" w:rsidR="00E03288" w:rsidRPr="003D29BA" w:rsidRDefault="00E03288" w:rsidP="00E03288">
      <w:pPr>
        <w:rPr>
          <w:rFonts w:ascii="Palatino Linotype" w:eastAsia="MS Mincho" w:hAnsi="Palatino Linotype" w:cstheme="majorBidi"/>
        </w:rPr>
      </w:pPr>
    </w:p>
    <w:p w14:paraId="04170AEA" w14:textId="638A4DB7" w:rsidR="00B93BC6" w:rsidRPr="003D29BA" w:rsidRDefault="00B93BC6" w:rsidP="00B93BC6">
      <w:pPr>
        <w:pStyle w:val="Ttulo2"/>
        <w:numPr>
          <w:ilvl w:val="1"/>
          <w:numId w:val="17"/>
        </w:numPr>
        <w:spacing w:before="0"/>
        <w:ind w:left="851"/>
        <w:rPr>
          <w:rFonts w:ascii="Palatino Linotype" w:hAnsi="Palatino Linotype"/>
          <w:b/>
          <w:color w:val="auto"/>
          <w:sz w:val="24"/>
        </w:rPr>
      </w:pPr>
      <w:bookmarkStart w:id="111" w:name="_Toc532295307"/>
      <w:r w:rsidRPr="003D29BA">
        <w:rPr>
          <w:rFonts w:ascii="Palatino Linotype" w:hAnsi="Palatino Linotype"/>
          <w:b/>
          <w:color w:val="auto"/>
          <w:sz w:val="24"/>
        </w:rPr>
        <w:t>Del Derecho de Acceso a la Información Pública.</w:t>
      </w:r>
      <w:bookmarkEnd w:id="111"/>
      <w:r w:rsidRPr="003D29BA">
        <w:rPr>
          <w:rFonts w:ascii="Palatino Linotype" w:hAnsi="Palatino Linotype"/>
          <w:b/>
          <w:color w:val="auto"/>
          <w:sz w:val="24"/>
        </w:rPr>
        <w:t xml:space="preserve"> </w:t>
      </w:r>
    </w:p>
    <w:p w14:paraId="4BD441B8" w14:textId="77777777" w:rsidR="00B93BC6" w:rsidRPr="003D29BA" w:rsidRDefault="00B93BC6" w:rsidP="00B93BC6">
      <w:pPr>
        <w:rPr>
          <w:lang w:val="es-MX" w:eastAsia="en-US"/>
        </w:rPr>
      </w:pPr>
    </w:p>
    <w:p w14:paraId="4E35F6CF" w14:textId="77777777" w:rsidR="00B93BC6" w:rsidRPr="003D29BA" w:rsidRDefault="00B93BC6" w:rsidP="00B93BC6">
      <w:pPr>
        <w:rPr>
          <w:lang w:val="es-MX" w:eastAsia="en-US"/>
        </w:rPr>
      </w:pPr>
    </w:p>
    <w:p w14:paraId="0E4E3AAE" w14:textId="08714DA7" w:rsidR="001975C8" w:rsidRPr="003D29BA" w:rsidRDefault="001975C8" w:rsidP="00B93BC6">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D29BA">
        <w:rPr>
          <w:rFonts w:ascii="Palatino Linotype" w:hAnsi="Palatino Linotype"/>
          <w:lang w:val="es-ES"/>
        </w:rPr>
        <w:t xml:space="preserve">Es necesario  mencionar que </w:t>
      </w:r>
      <w:r w:rsidRPr="003D29BA">
        <w:rPr>
          <w:rFonts w:ascii="Palatino Linotype" w:eastAsia="Calibri" w:hAnsi="Palatino Linotype" w:cs="Arial"/>
        </w:rPr>
        <w:t>el Derecho de Acceso a la Información Pública  es la</w:t>
      </w:r>
      <w:r w:rsidRPr="003D29BA">
        <w:rPr>
          <w:rFonts w:ascii="Palatino Linotype" w:eastAsia="Times New Roman" w:hAnsi="Palatino Linotype" w:cs="Arial"/>
          <w:lang w:eastAsia="es-MX"/>
        </w:rPr>
        <w:t xml:space="preserve"> </w:t>
      </w:r>
      <w:r w:rsidRPr="003D29BA">
        <w:rPr>
          <w:rFonts w:ascii="Palatino Linotype" w:eastAsia="MS Mincho" w:hAnsi="Palatino Linotype" w:cs="Times New Roman"/>
          <w:i/>
        </w:rPr>
        <w:t>igualdad de oportunidades para recibir, buscar e impartir información</w:t>
      </w:r>
      <w:r w:rsidRPr="003D29BA">
        <w:rPr>
          <w:rStyle w:val="Refdenotaalpie"/>
          <w:rFonts w:ascii="Palatino Linotype" w:eastAsia="MS Mincho" w:hAnsi="Palatino Linotype" w:cs="Times New Roman"/>
          <w:i/>
        </w:rPr>
        <w:footnoteReference w:id="2"/>
      </w:r>
      <w:r w:rsidRPr="003D29BA">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D29BA">
        <w:rPr>
          <w:rStyle w:val="Refdenotaalpie"/>
          <w:rFonts w:ascii="Palatino Linotype" w:eastAsia="MS Mincho" w:hAnsi="Palatino Linotype" w:cs="Times New Roman"/>
        </w:rPr>
        <w:footnoteReference w:id="3"/>
      </w:r>
      <w:r w:rsidRPr="003D29BA">
        <w:rPr>
          <w:rFonts w:ascii="Palatino Linotype" w:eastAsia="MS Mincho" w:hAnsi="Palatino Linotype" w:cs="Times New Roman"/>
          <w:i/>
        </w:rPr>
        <w:t xml:space="preserve"> </w:t>
      </w:r>
      <w:r w:rsidRPr="003D29BA">
        <w:rPr>
          <w:rFonts w:ascii="Palatino Linotype" w:eastAsia="MS Mincho" w:hAnsi="Palatino Linotype" w:cs="Times New Roman"/>
        </w:rPr>
        <w:t xml:space="preserve">que se constituye como una </w:t>
      </w:r>
      <w:r w:rsidRPr="003D29BA">
        <w:rPr>
          <w:rFonts w:ascii="Palatino Linotype" w:eastAsia="MS Mincho" w:hAnsi="Palatino Linotype" w:cs="Times New Roman"/>
        </w:rPr>
        <w:lastRenderedPageBreak/>
        <w:t xml:space="preserve">herramienta fundamental para </w:t>
      </w:r>
      <w:r w:rsidRPr="003D29BA">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3D29BA">
        <w:rPr>
          <w:rStyle w:val="Refdenotaalpie"/>
          <w:rFonts w:ascii="Palatino Linotype" w:eastAsia="MS Mincho" w:hAnsi="Palatino Linotype" w:cs="Times New Roman"/>
          <w:i/>
        </w:rPr>
        <w:footnoteReference w:id="4"/>
      </w:r>
      <w:r w:rsidRPr="003D29BA">
        <w:rPr>
          <w:rFonts w:ascii="Palatino Linotype" w:eastAsia="MS Mincho" w:hAnsi="Palatino Linotype" w:cs="Times New Roman"/>
          <w:i/>
        </w:rPr>
        <w:t xml:space="preserve"> </w:t>
      </w:r>
      <w:r w:rsidRPr="003D29BA">
        <w:rPr>
          <w:rFonts w:ascii="Palatino Linotype" w:eastAsia="MS Mincho" w:hAnsi="Palatino Linotype" w:cs="Times New Roman"/>
        </w:rPr>
        <w:t>fomentando</w:t>
      </w:r>
      <w:r w:rsidRPr="003D29BA">
        <w:rPr>
          <w:rFonts w:ascii="Palatino Linotype" w:eastAsia="MS Mincho" w:hAnsi="Palatino Linotype" w:cs="Times New Roman"/>
          <w:i/>
        </w:rPr>
        <w:t xml:space="preserve"> la transparencia de las actividades estatales y</w:t>
      </w:r>
      <w:r w:rsidRPr="003D29BA">
        <w:rPr>
          <w:rFonts w:ascii="Palatino Linotype" w:eastAsia="MS Mincho" w:hAnsi="Palatino Linotype" w:cs="Times New Roman"/>
        </w:rPr>
        <w:t xml:space="preserve"> promoviendo</w:t>
      </w:r>
      <w:r w:rsidRPr="003D29BA">
        <w:rPr>
          <w:rFonts w:ascii="Palatino Linotype" w:eastAsia="MS Mincho" w:hAnsi="Palatino Linotype" w:cs="Times New Roman"/>
          <w:i/>
        </w:rPr>
        <w:t xml:space="preserve"> la responsabilidad de los funcionarios sobre su gestión pública</w:t>
      </w:r>
      <w:r w:rsidRPr="003D29BA">
        <w:rPr>
          <w:rStyle w:val="Refdenotaalpie"/>
          <w:rFonts w:ascii="Palatino Linotype" w:eastAsia="MS Mincho" w:hAnsi="Palatino Linotype" w:cs="Times New Roman"/>
          <w:i/>
        </w:rPr>
        <w:footnoteReference w:id="5"/>
      </w:r>
      <w:r w:rsidRPr="003D29BA">
        <w:rPr>
          <w:rFonts w:ascii="Palatino Linotype" w:eastAsia="MS Mincho" w:hAnsi="Palatino Linotype" w:cs="Times New Roman"/>
          <w:i/>
        </w:rPr>
        <w:t xml:space="preserve"> </w:t>
      </w:r>
      <w:r w:rsidRPr="003D29BA">
        <w:rPr>
          <w:rFonts w:ascii="Palatino Linotype" w:eastAsia="MS Mincho" w:hAnsi="Palatino Linotype" w:cs="Times New Roman"/>
        </w:rPr>
        <w:t>que permite</w:t>
      </w:r>
      <w:r w:rsidRPr="003D29BA">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3D29BA">
        <w:rPr>
          <w:rStyle w:val="Refdenotaalpie"/>
          <w:rFonts w:ascii="Palatino Linotype" w:eastAsia="MS Mincho" w:hAnsi="Palatino Linotype" w:cs="Times New Roman"/>
          <w:i/>
        </w:rPr>
        <w:footnoteReference w:id="6"/>
      </w:r>
      <w:r w:rsidRPr="003D29BA">
        <w:rPr>
          <w:rFonts w:ascii="Palatino Linotype" w:eastAsia="MS Mincho" w:hAnsi="Palatino Linotype" w:cs="Times New Roman"/>
        </w:rPr>
        <w:t xml:space="preserve"> ”</w:t>
      </w:r>
    </w:p>
    <w:p w14:paraId="5B848F55" w14:textId="77777777" w:rsidR="001975C8" w:rsidRPr="003D29BA" w:rsidRDefault="001975C8" w:rsidP="001975C8">
      <w:pPr>
        <w:pStyle w:val="Prrafodelista"/>
        <w:tabs>
          <w:tab w:val="left" w:pos="851"/>
        </w:tabs>
        <w:spacing w:before="240" w:after="240" w:line="360" w:lineRule="auto"/>
        <w:ind w:left="0" w:right="49"/>
        <w:jc w:val="both"/>
        <w:rPr>
          <w:rFonts w:ascii="Palatino Linotype" w:hAnsi="Palatino Linotype"/>
          <w:lang w:val="es-ES"/>
        </w:rPr>
      </w:pPr>
    </w:p>
    <w:p w14:paraId="077B9C61" w14:textId="77777777" w:rsidR="001975C8" w:rsidRPr="003D29BA" w:rsidRDefault="001975C8" w:rsidP="001975C8">
      <w:pPr>
        <w:pStyle w:val="Prrafodelista"/>
        <w:numPr>
          <w:ilvl w:val="0"/>
          <w:numId w:val="1"/>
        </w:numPr>
        <w:spacing w:line="360" w:lineRule="auto"/>
        <w:ind w:left="0" w:firstLine="0"/>
        <w:jc w:val="both"/>
        <w:rPr>
          <w:rFonts w:ascii="Palatino Linotype" w:eastAsia="Calibri" w:hAnsi="Palatino Linotype" w:cs="Arial"/>
        </w:rPr>
      </w:pPr>
      <w:r w:rsidRPr="003D29BA">
        <w:rPr>
          <w:rFonts w:ascii="Palatino Linotype" w:eastAsia="Calibri" w:hAnsi="Palatino Linotype" w:cs="Arial"/>
        </w:rPr>
        <w:t xml:space="preserve">Sin duda, estamos </w:t>
      </w:r>
      <w:r w:rsidRPr="003D29BA">
        <w:rPr>
          <w:rFonts w:ascii="Palatino Linotype" w:eastAsia="MS Mincho" w:hAnsi="Palatino Linotype" w:cs="Times New Roman"/>
        </w:rPr>
        <w:t xml:space="preserve">en presencia del ejercicio de un derecho humano, para tal efecto </w:t>
      </w:r>
      <w:r w:rsidRPr="003D29BA">
        <w:rPr>
          <w:rFonts w:ascii="Palatino Linotype" w:eastAsia="Calibri" w:hAnsi="Palatino Linotype" w:cs="Times New Roman"/>
          <w:lang w:val="es-ES"/>
        </w:rPr>
        <w:t xml:space="preserve">el párrafo tercero del artículo primero de la Constitución Política de los Estados Unidos Mexicanos establece que el deber de todas las autoridades, </w:t>
      </w:r>
      <w:r w:rsidRPr="003D29BA">
        <w:rPr>
          <w:rFonts w:ascii="Palatino Linotype" w:eastAsia="Calibri" w:hAnsi="Palatino Linotype" w:cs="Times New Roman"/>
          <w:i/>
          <w:lang w:val="es-ES"/>
        </w:rPr>
        <w:t xml:space="preserve">en el ámbito de sus atribuciones, de promover, respetar, proteger y </w:t>
      </w:r>
      <w:r w:rsidRPr="003D29BA">
        <w:rPr>
          <w:rFonts w:ascii="Palatino Linotype" w:eastAsia="Calibri" w:hAnsi="Palatino Linotype" w:cs="Times New Roman"/>
          <w:b/>
          <w:i/>
          <w:lang w:val="es-ES"/>
        </w:rPr>
        <w:t>garantizar</w:t>
      </w:r>
      <w:r w:rsidRPr="003D29BA">
        <w:rPr>
          <w:rFonts w:ascii="Palatino Linotype" w:eastAsia="Calibri" w:hAnsi="Palatino Linotype" w:cs="Times New Roman"/>
          <w:i/>
          <w:lang w:val="es-ES"/>
        </w:rPr>
        <w:t xml:space="preserve"> los derechos humanos. </w:t>
      </w:r>
      <w:r w:rsidRPr="003D29BA">
        <w:rPr>
          <w:rFonts w:ascii="Palatino Linotype" w:eastAsia="Calibri" w:hAnsi="Palatino Linotype" w:cs="Times New Roman"/>
          <w:b/>
          <w:i/>
          <w:lang w:val="es-ES"/>
        </w:rPr>
        <w:t>En cuanto al derecho de acceso a la información, la Ley de Transparencia y Acceso a la Información Pública del Estado de México y Municipios prevé establece que e</w:t>
      </w:r>
      <w:r w:rsidRPr="003D29BA">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3D29BA">
        <w:rPr>
          <w:rStyle w:val="Refdenotaalpie"/>
          <w:rFonts w:ascii="Palatino Linotype" w:hAnsi="Palatino Linotype"/>
          <w:i/>
        </w:rPr>
        <w:footnoteReference w:id="7"/>
      </w:r>
      <w:r w:rsidRPr="003D29BA">
        <w:rPr>
          <w:rFonts w:ascii="Palatino Linotype" w:hAnsi="Palatino Linotype"/>
          <w:i/>
        </w:rPr>
        <w:t xml:space="preserve">, </w:t>
      </w:r>
      <w:r w:rsidRPr="003D29BA">
        <w:rPr>
          <w:rFonts w:ascii="Palatino Linotype" w:hAnsi="Palatino Linotype"/>
        </w:rPr>
        <w:t>asimismo establece</w:t>
      </w:r>
      <w:r w:rsidRPr="003D29BA">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w:t>
      </w:r>
      <w:r w:rsidRPr="003D29BA">
        <w:rPr>
          <w:rFonts w:ascii="Palatino Linotype" w:hAnsi="Palatino Linotype"/>
          <w:i/>
        </w:rPr>
        <w:lastRenderedPageBreak/>
        <w:t>mediante solicitudes de información y deberá apoyar al solicitante en la elaboración de las mismas.</w:t>
      </w:r>
    </w:p>
    <w:p w14:paraId="78B06A3B" w14:textId="77777777" w:rsidR="001975C8" w:rsidRPr="003D29BA" w:rsidRDefault="001975C8" w:rsidP="001975C8">
      <w:pPr>
        <w:pStyle w:val="Prrafodelista"/>
        <w:rPr>
          <w:rFonts w:ascii="Palatino Linotype" w:eastAsia="Calibri" w:hAnsi="Palatino Linotype" w:cs="Arial"/>
        </w:rPr>
      </w:pPr>
    </w:p>
    <w:p w14:paraId="42D299EC" w14:textId="77777777" w:rsidR="001975C8" w:rsidRPr="003D29BA" w:rsidRDefault="001975C8" w:rsidP="001975C8">
      <w:pPr>
        <w:pStyle w:val="Prrafodelista"/>
        <w:numPr>
          <w:ilvl w:val="0"/>
          <w:numId w:val="1"/>
        </w:numPr>
        <w:spacing w:line="360" w:lineRule="auto"/>
        <w:ind w:left="0" w:firstLine="0"/>
        <w:jc w:val="both"/>
        <w:rPr>
          <w:rFonts w:ascii="Palatino Linotype" w:eastAsia="Calibri" w:hAnsi="Palatino Linotype" w:cs="Arial"/>
        </w:rPr>
      </w:pPr>
      <w:r w:rsidRPr="003D29BA">
        <w:rPr>
          <w:rFonts w:ascii="Palatino Linotype" w:hAnsi="Palatino Linotype"/>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0BE3A342" w14:textId="77777777" w:rsidR="001975C8" w:rsidRPr="003D29BA" w:rsidRDefault="001975C8" w:rsidP="001975C8">
      <w:pPr>
        <w:pStyle w:val="Prrafodelista"/>
        <w:spacing w:line="360" w:lineRule="auto"/>
        <w:ind w:left="0"/>
        <w:jc w:val="both"/>
        <w:rPr>
          <w:rFonts w:ascii="Palatino Linotype" w:eastAsia="Calibri" w:hAnsi="Palatino Linotype" w:cs="Arial"/>
        </w:rPr>
      </w:pPr>
    </w:p>
    <w:p w14:paraId="310ACA3E" w14:textId="6339EE2C" w:rsidR="00B93BC6" w:rsidRPr="003D29BA" w:rsidRDefault="001975C8" w:rsidP="00B93BC6">
      <w:pPr>
        <w:pStyle w:val="Prrafodelista"/>
        <w:numPr>
          <w:ilvl w:val="0"/>
          <w:numId w:val="1"/>
        </w:numPr>
        <w:spacing w:line="360" w:lineRule="auto"/>
        <w:ind w:left="0" w:firstLine="0"/>
        <w:jc w:val="both"/>
        <w:rPr>
          <w:rFonts w:ascii="Palatino Linotype" w:eastAsia="Calibri" w:hAnsi="Palatino Linotype" w:cs="Arial"/>
        </w:rPr>
      </w:pPr>
      <w:r w:rsidRPr="003D29BA">
        <w:rPr>
          <w:rFonts w:ascii="Palatino Linotype" w:hAnsi="Palatino Linotype"/>
        </w:rPr>
        <w:t xml:space="preserve">Es así que, su obligación es </w:t>
      </w:r>
      <w:r w:rsidRPr="003D29BA">
        <w:rPr>
          <w:rFonts w:ascii="Palatino Linotype" w:hAnsi="Palatino Linotype"/>
          <w:i/>
        </w:rPr>
        <w:t>realizar, con efectividad, los trámites internos necesarios para la atención de las solicitudes de información</w:t>
      </w:r>
      <w:r w:rsidRPr="003D29BA">
        <w:rPr>
          <w:rStyle w:val="Refdenotaalpie"/>
          <w:rFonts w:ascii="Palatino Linotype" w:hAnsi="Palatino Linotype"/>
        </w:rPr>
        <w:footnoteReference w:id="8"/>
      </w:r>
      <w:r w:rsidRPr="003D29BA">
        <w:rPr>
          <w:rFonts w:ascii="Palatino Linotype" w:hAnsi="Palatino Linotype"/>
        </w:rPr>
        <w:t>, es decir, deben otorgar respuestas concisas, contundentes y sobre todo que den la certeza de los actos que realizan.</w:t>
      </w:r>
    </w:p>
    <w:p w14:paraId="4072EF77" w14:textId="77777777" w:rsidR="00B93BC6" w:rsidRPr="003D29BA" w:rsidRDefault="00B93BC6" w:rsidP="00B93BC6">
      <w:pPr>
        <w:pStyle w:val="Prrafodelista"/>
        <w:spacing w:line="360" w:lineRule="auto"/>
        <w:ind w:left="0"/>
        <w:jc w:val="both"/>
        <w:rPr>
          <w:rFonts w:ascii="Palatino Linotype" w:eastAsia="Calibri" w:hAnsi="Palatino Linotype" w:cs="Arial"/>
        </w:rPr>
      </w:pPr>
    </w:p>
    <w:p w14:paraId="3EC1EF6C" w14:textId="3B55B83D" w:rsidR="00B93BC6" w:rsidRPr="003D29BA" w:rsidRDefault="00B93BC6" w:rsidP="00AC1222">
      <w:pPr>
        <w:pStyle w:val="Ttulo2"/>
        <w:numPr>
          <w:ilvl w:val="1"/>
          <w:numId w:val="17"/>
        </w:numPr>
        <w:spacing w:before="0" w:line="360" w:lineRule="auto"/>
        <w:ind w:left="851"/>
        <w:rPr>
          <w:rFonts w:ascii="Palatino Linotype" w:hAnsi="Palatino Linotype"/>
          <w:b/>
          <w:color w:val="auto"/>
          <w:sz w:val="24"/>
        </w:rPr>
      </w:pPr>
      <w:bookmarkStart w:id="112" w:name="_Toc532295308"/>
      <w:r w:rsidRPr="003D29BA">
        <w:rPr>
          <w:rFonts w:ascii="Palatino Linotype" w:hAnsi="Palatino Linotype"/>
          <w:b/>
          <w:color w:val="auto"/>
          <w:sz w:val="24"/>
        </w:rPr>
        <w:t>De la declinación de incompetencia.</w:t>
      </w:r>
      <w:bookmarkEnd w:id="112"/>
      <w:r w:rsidRPr="003D29BA">
        <w:rPr>
          <w:rFonts w:ascii="Palatino Linotype" w:hAnsi="Palatino Linotype"/>
          <w:b/>
          <w:color w:val="auto"/>
          <w:sz w:val="24"/>
        </w:rPr>
        <w:t xml:space="preserve"> </w:t>
      </w:r>
    </w:p>
    <w:p w14:paraId="781D75B8" w14:textId="77777777" w:rsidR="00B93BC6" w:rsidRPr="003D29BA" w:rsidRDefault="00B93BC6" w:rsidP="00B93BC6">
      <w:pPr>
        <w:rPr>
          <w:lang w:val="es-MX" w:eastAsia="en-US"/>
        </w:rPr>
      </w:pPr>
    </w:p>
    <w:p w14:paraId="37DEACAF" w14:textId="55F1733C" w:rsidR="001975C8" w:rsidRPr="003D29BA" w:rsidRDefault="001975C8" w:rsidP="00AC1222">
      <w:pPr>
        <w:pStyle w:val="Prrafodelista"/>
        <w:spacing w:line="360" w:lineRule="auto"/>
        <w:ind w:left="0" w:right="49"/>
        <w:jc w:val="both"/>
        <w:rPr>
          <w:rFonts w:ascii="Palatino Linotype" w:eastAsia="MS Mincho" w:hAnsi="Palatino Linotype" w:cstheme="majorBidi"/>
          <w:b/>
        </w:rPr>
      </w:pPr>
      <w:r w:rsidRPr="003D29BA">
        <w:rPr>
          <w:rFonts w:ascii="Palatino Linotype" w:eastAsia="MS Mincho" w:hAnsi="Palatino Linotype" w:cstheme="majorBidi"/>
        </w:rPr>
        <w:t xml:space="preserve">En el presente asunto, se tiene que el </w:t>
      </w:r>
      <w:r w:rsidRPr="003D29BA">
        <w:rPr>
          <w:rFonts w:ascii="Palatino Linotype" w:eastAsia="MS Mincho" w:hAnsi="Palatino Linotype" w:cstheme="majorBidi"/>
          <w:b/>
        </w:rPr>
        <w:t>SUEJTO OBLIGADO</w:t>
      </w:r>
      <w:r w:rsidRPr="003D29BA">
        <w:rPr>
          <w:rFonts w:ascii="Palatino Linotype" w:eastAsia="MS Mincho" w:hAnsi="Palatino Linotype" w:cstheme="majorBidi"/>
        </w:rPr>
        <w:t xml:space="preserve"> incumplió con lo que establece la Ley de Transparencia y Acceso a la Información Pública del Estado de México y Municipios, en el artículo 167 primer párrafo, siendo lo siguiente: </w:t>
      </w:r>
    </w:p>
    <w:p w14:paraId="4D5BE8DA" w14:textId="14AFDCFE" w:rsidR="001975C8" w:rsidRPr="003D29BA" w:rsidRDefault="001975C8" w:rsidP="00AC1222">
      <w:pPr>
        <w:pStyle w:val="Prrafodelista"/>
        <w:autoSpaceDE w:val="0"/>
        <w:autoSpaceDN w:val="0"/>
        <w:adjustRightInd w:val="0"/>
        <w:spacing w:line="360" w:lineRule="auto"/>
        <w:ind w:left="567" w:right="616"/>
        <w:jc w:val="both"/>
        <w:rPr>
          <w:rFonts w:ascii="Palatino Linotype" w:hAnsi="Palatino Linotype" w:cs="Bookman Old Style"/>
          <w:i/>
          <w:sz w:val="22"/>
          <w:szCs w:val="20"/>
        </w:rPr>
      </w:pPr>
      <w:r w:rsidRPr="003D29BA">
        <w:rPr>
          <w:rFonts w:ascii="Palatino Linotype" w:hAnsi="Palatino Linotype" w:cs="Bookman Old Style,Bold"/>
          <w:b/>
          <w:bCs/>
          <w:i/>
          <w:sz w:val="22"/>
          <w:szCs w:val="20"/>
        </w:rPr>
        <w:lastRenderedPageBreak/>
        <w:t xml:space="preserve">“Artículo 167. </w:t>
      </w:r>
      <w:r w:rsidRPr="003D29BA">
        <w:rPr>
          <w:rFonts w:ascii="Palatino Linotype" w:hAnsi="Palatino Linotype" w:cs="Bookman Old Style"/>
          <w:i/>
          <w:sz w:val="22"/>
          <w:szCs w:val="20"/>
        </w:rPr>
        <w:t xml:space="preserve">Cuando las </w:t>
      </w:r>
      <w:r w:rsidRPr="003D29BA">
        <w:rPr>
          <w:rFonts w:ascii="Palatino Linotype" w:hAnsi="Palatino Linotype" w:cs="Bookman Old Style"/>
          <w:b/>
          <w:i/>
          <w:sz w:val="22"/>
          <w:szCs w:val="20"/>
        </w:rPr>
        <w:t>unidades de transparencia determinen la notoria incompetencia por parte de los sujetos obligado</w:t>
      </w:r>
      <w:r w:rsidRPr="003D29BA">
        <w:rPr>
          <w:rFonts w:ascii="Palatino Linotype" w:hAnsi="Palatino Linotype" w:cs="Bookman Old Style"/>
          <w:i/>
          <w:sz w:val="22"/>
          <w:szCs w:val="20"/>
        </w:rPr>
        <w:t xml:space="preserve">s, dentro del ámbito de aplicación, para atender la solicitud de acceso a la información, deberán comunicarlo al solicitante, dentro de los </w:t>
      </w:r>
      <w:r w:rsidRPr="003D29BA">
        <w:rPr>
          <w:rFonts w:ascii="Palatino Linotype" w:hAnsi="Palatino Linotype" w:cs="Bookman Old Style"/>
          <w:b/>
          <w:i/>
          <w:sz w:val="22"/>
          <w:szCs w:val="20"/>
          <w:u w:val="single"/>
        </w:rPr>
        <w:t>tres días hábiles posteriores a la recepción de la solicitud</w:t>
      </w:r>
      <w:r w:rsidRPr="003D29BA">
        <w:rPr>
          <w:rFonts w:ascii="Palatino Linotype" w:hAnsi="Palatino Linotype" w:cs="Bookman Old Style"/>
          <w:i/>
          <w:sz w:val="22"/>
          <w:szCs w:val="20"/>
        </w:rPr>
        <w:t xml:space="preserve"> y, en su caso orientar al solicitante, el o los sujetos obligados competentes”. </w:t>
      </w:r>
    </w:p>
    <w:p w14:paraId="39BDC2A2" w14:textId="77777777" w:rsidR="001975C8" w:rsidRPr="003D29BA" w:rsidRDefault="001975C8" w:rsidP="001975C8">
      <w:pPr>
        <w:pStyle w:val="Prrafodelista"/>
        <w:autoSpaceDE w:val="0"/>
        <w:autoSpaceDN w:val="0"/>
        <w:adjustRightInd w:val="0"/>
        <w:spacing w:line="360" w:lineRule="auto"/>
        <w:ind w:left="360" w:right="567"/>
        <w:jc w:val="both"/>
        <w:rPr>
          <w:rFonts w:ascii="Palatino Linotype" w:hAnsi="Palatino Linotype" w:cs="Bookman Old Style"/>
          <w:i/>
          <w:sz w:val="22"/>
          <w:szCs w:val="20"/>
        </w:rPr>
      </w:pPr>
    </w:p>
    <w:p w14:paraId="0B312F7E" w14:textId="15FAE778" w:rsidR="001975C8" w:rsidRPr="003D29BA" w:rsidRDefault="001975C8" w:rsidP="001975C8">
      <w:pPr>
        <w:pStyle w:val="Prrafodelista"/>
        <w:numPr>
          <w:ilvl w:val="0"/>
          <w:numId w:val="1"/>
        </w:numPr>
        <w:spacing w:line="360" w:lineRule="auto"/>
        <w:ind w:left="0" w:right="49" w:firstLine="0"/>
        <w:jc w:val="both"/>
        <w:rPr>
          <w:rFonts w:ascii="Palatino Linotype" w:eastAsia="MS Mincho" w:hAnsi="Palatino Linotype" w:cstheme="majorBidi"/>
          <w:b/>
        </w:rPr>
      </w:pPr>
      <w:r w:rsidRPr="003D29BA">
        <w:rPr>
          <w:rFonts w:ascii="Palatino Linotype" w:eastAsia="MS Mincho" w:hAnsi="Palatino Linotype" w:cstheme="majorBidi"/>
        </w:rPr>
        <w:t xml:space="preserve">De lo anterior, se tiene que el </w:t>
      </w:r>
      <w:r w:rsidRPr="003D29BA">
        <w:rPr>
          <w:rFonts w:ascii="Palatino Linotype" w:eastAsia="MS Mincho" w:hAnsi="Palatino Linotype" w:cstheme="majorBidi"/>
          <w:b/>
        </w:rPr>
        <w:t>SUJETO OBLIGADO,</w:t>
      </w:r>
      <w:r w:rsidRPr="003D29BA">
        <w:rPr>
          <w:rFonts w:ascii="Palatino Linotype" w:eastAsia="MS Mincho" w:hAnsi="Palatino Linotype" w:cstheme="majorBidi"/>
        </w:rPr>
        <w:t xml:space="preserve"> manifestó su incompetencia fuera de la temporalidad establecida para tal efecto, es decir, debió hacer del conocimiento tal situación al solicitante dentro del término de 3 días hábiles posteriores a la presentación de la solicitud, sin embargo, eso no ocurrió en razón de que la solicitud se presentó </w:t>
      </w:r>
      <w:r w:rsidRPr="003D29BA">
        <w:rPr>
          <w:rFonts w:ascii="Palatino Linotype" w:hAnsi="Palatino Linotype"/>
          <w:lang w:val="es-MX"/>
        </w:rPr>
        <w:t xml:space="preserve">el día trece (13) de septiembre del dos mil dieciocho y el </w:t>
      </w:r>
      <w:r w:rsidRPr="003D29BA">
        <w:rPr>
          <w:rFonts w:ascii="Palatino Linotype" w:hAnsi="Palatino Linotype"/>
          <w:b/>
          <w:lang w:val="es-MX"/>
        </w:rPr>
        <w:t>SUJETO OBLIGADO</w:t>
      </w:r>
      <w:r w:rsidRPr="003D29BA">
        <w:rPr>
          <w:rFonts w:ascii="Palatino Linotype" w:hAnsi="Palatino Linotype"/>
          <w:lang w:val="es-MX"/>
        </w:rPr>
        <w:t xml:space="preserve"> informó al particular su incompetencia el  día cuatro (04) de octubre del presente año, por lo que se tiene que incumplió con el término referido en el artículo 167 de la Ley de Transparencia Estatal. </w:t>
      </w:r>
    </w:p>
    <w:p w14:paraId="0514FD17" w14:textId="77777777" w:rsidR="001975C8" w:rsidRPr="003D29BA" w:rsidRDefault="001975C8" w:rsidP="001975C8">
      <w:pPr>
        <w:pStyle w:val="Prrafodelista"/>
        <w:spacing w:line="360" w:lineRule="auto"/>
        <w:ind w:left="0" w:right="49"/>
        <w:jc w:val="both"/>
        <w:rPr>
          <w:rFonts w:ascii="Palatino Linotype" w:eastAsia="MS Mincho" w:hAnsi="Palatino Linotype" w:cstheme="majorBidi"/>
          <w:b/>
        </w:rPr>
      </w:pPr>
    </w:p>
    <w:p w14:paraId="558E9533" w14:textId="35042C1D" w:rsidR="001975C8" w:rsidRPr="003D29BA" w:rsidRDefault="001975C8" w:rsidP="001975C8">
      <w:pPr>
        <w:pStyle w:val="Prrafodelista"/>
        <w:numPr>
          <w:ilvl w:val="0"/>
          <w:numId w:val="1"/>
        </w:numPr>
        <w:spacing w:line="360" w:lineRule="auto"/>
        <w:ind w:left="0" w:right="49" w:firstLine="0"/>
        <w:jc w:val="both"/>
        <w:rPr>
          <w:rFonts w:ascii="Palatino Linotype" w:eastAsia="MS Mincho" w:hAnsi="Palatino Linotype" w:cstheme="majorBidi"/>
          <w:b/>
        </w:rPr>
      </w:pPr>
      <w:r w:rsidRPr="003D29BA">
        <w:rPr>
          <w:rFonts w:ascii="Palatino Linotype" w:eastAsia="MS Mincho" w:hAnsi="Palatino Linotype" w:cstheme="majorBidi"/>
        </w:rPr>
        <w:t xml:space="preserve">Aunado a lo anterior, debemos reiterar que la incompetencia que arguyó el </w:t>
      </w:r>
      <w:r w:rsidRPr="003D29BA">
        <w:rPr>
          <w:rFonts w:ascii="Palatino Linotype" w:eastAsia="MS Mincho" w:hAnsi="Palatino Linotype" w:cstheme="majorBidi"/>
          <w:b/>
        </w:rPr>
        <w:t>SUJETO OBLIGADO</w:t>
      </w:r>
      <w:r w:rsidRPr="003D29BA">
        <w:rPr>
          <w:rFonts w:ascii="Palatino Linotype" w:eastAsia="MS Mincho" w:hAnsi="Palatino Linotype" w:cstheme="majorBidi"/>
        </w:rPr>
        <w:t xml:space="preserve"> en respuesta no fue procedente en razón de que no cumplió con las formalidades necesarias, entre ellas, una primordial, que es brindar </w:t>
      </w:r>
      <w:r w:rsidRPr="003D29BA">
        <w:rPr>
          <w:rFonts w:ascii="Palatino Linotype" w:hAnsi="Palatino Linotype" w:cs="Arial"/>
        </w:rPr>
        <w:t>certeza</w:t>
      </w:r>
      <w:r w:rsidRPr="003D29BA">
        <w:rPr>
          <w:rStyle w:val="Refdenotaalpie"/>
          <w:rFonts w:ascii="Palatino Linotype" w:hAnsi="Palatino Linotype" w:cs="Arial"/>
        </w:rPr>
        <w:footnoteReference w:id="9"/>
      </w:r>
      <w:r w:rsidRPr="003D29BA">
        <w:rPr>
          <w:rFonts w:ascii="Palatino Linotype" w:hAnsi="Palatino Linotype" w:cs="Arial"/>
        </w:rPr>
        <w:t xml:space="preserve"> sobre la declinación de competencia, misma que debe estar en lo dispuesto por el artículo 48 fracciones I y II de la Ley de Transparencia y Acceso a la Información pública del Estado de México y Municipios  que dispone lo siguiente: </w:t>
      </w:r>
    </w:p>
    <w:p w14:paraId="2B70665F" w14:textId="77777777" w:rsidR="001975C8" w:rsidRPr="003D29BA" w:rsidRDefault="001975C8" w:rsidP="001975C8">
      <w:pPr>
        <w:pStyle w:val="Prrafodelista"/>
        <w:rPr>
          <w:rFonts w:ascii="Palatino Linotype" w:eastAsia="MS Mincho" w:hAnsi="Palatino Linotype" w:cstheme="majorBidi"/>
          <w:b/>
        </w:rPr>
      </w:pPr>
    </w:p>
    <w:p w14:paraId="6AD3BDCD" w14:textId="6A3546D6" w:rsidR="001975C8" w:rsidRPr="003D29BA" w:rsidRDefault="001975C8" w:rsidP="001975C8">
      <w:pPr>
        <w:pStyle w:val="Prrafodelista"/>
        <w:spacing w:line="360" w:lineRule="auto"/>
        <w:ind w:left="567" w:right="616"/>
        <w:jc w:val="both"/>
        <w:rPr>
          <w:rFonts w:ascii="Palatino Linotype" w:eastAsia="Calibri" w:hAnsi="Palatino Linotype" w:cs="Arial"/>
          <w:i/>
          <w:sz w:val="22"/>
        </w:rPr>
      </w:pPr>
      <w:r w:rsidRPr="003D29BA">
        <w:rPr>
          <w:rFonts w:ascii="Palatino Linotype" w:eastAsia="Calibri" w:hAnsi="Palatino Linotype" w:cs="Arial"/>
          <w:b/>
          <w:i/>
          <w:sz w:val="22"/>
        </w:rPr>
        <w:lastRenderedPageBreak/>
        <w:t>“Artículo 49</w:t>
      </w:r>
      <w:r w:rsidRPr="003D29BA">
        <w:rPr>
          <w:rFonts w:ascii="Palatino Linotype" w:eastAsia="Calibri" w:hAnsi="Palatino Linotype" w:cs="Arial"/>
          <w:i/>
          <w:sz w:val="22"/>
        </w:rPr>
        <w:t>. Los Comités de Transparencia tendrán las siguientes atribuciones:</w:t>
      </w:r>
    </w:p>
    <w:p w14:paraId="58254952" w14:textId="77777777" w:rsidR="001975C8" w:rsidRPr="003D29BA" w:rsidRDefault="001975C8" w:rsidP="001975C8">
      <w:pPr>
        <w:pStyle w:val="Prrafodelista"/>
        <w:spacing w:line="360" w:lineRule="auto"/>
        <w:ind w:left="360" w:right="616"/>
        <w:jc w:val="both"/>
        <w:rPr>
          <w:rFonts w:ascii="Palatino Linotype" w:eastAsia="Calibri" w:hAnsi="Palatino Linotype" w:cs="Arial"/>
          <w:i/>
          <w:sz w:val="22"/>
        </w:rPr>
      </w:pPr>
    </w:p>
    <w:p w14:paraId="297AC5B4" w14:textId="77777777" w:rsidR="001975C8" w:rsidRPr="003D29BA" w:rsidRDefault="001975C8" w:rsidP="001975C8">
      <w:pPr>
        <w:pStyle w:val="Prrafodelista"/>
        <w:spacing w:line="360" w:lineRule="auto"/>
        <w:ind w:left="567" w:right="616"/>
        <w:jc w:val="both"/>
        <w:rPr>
          <w:rFonts w:ascii="Palatino Linotype" w:eastAsia="Calibri" w:hAnsi="Palatino Linotype" w:cs="Arial"/>
          <w:i/>
          <w:sz w:val="22"/>
        </w:rPr>
      </w:pPr>
      <w:r w:rsidRPr="003D29BA">
        <w:rPr>
          <w:rFonts w:ascii="Palatino Linotype" w:eastAsia="Calibri" w:hAnsi="Palatino Linotype" w:cs="Arial"/>
          <w:b/>
          <w:i/>
          <w:sz w:val="22"/>
        </w:rPr>
        <w:t>I</w:t>
      </w:r>
      <w:r w:rsidRPr="003D29BA">
        <w:rPr>
          <w:rFonts w:ascii="Palatino Linotype" w:eastAsia="Calibri" w:hAnsi="Palatino Linotype" w:cs="Arial"/>
          <w:i/>
          <w:sz w:val="22"/>
        </w:rPr>
        <w:t>. Instituir, coordinar y supervisar en términos de las disposiciones aplicables, las acciones, medidas y procedimientos que coadyuven a asegurar una mayor eficacia en la gestión y atención de las solicitudes en materia de acceso a la información;</w:t>
      </w:r>
    </w:p>
    <w:p w14:paraId="65FF47FB" w14:textId="77777777" w:rsidR="001975C8" w:rsidRPr="003D29BA" w:rsidRDefault="001975C8" w:rsidP="001975C8">
      <w:pPr>
        <w:pStyle w:val="Prrafodelista"/>
        <w:spacing w:line="360" w:lineRule="auto"/>
        <w:ind w:left="567" w:right="616"/>
        <w:jc w:val="both"/>
        <w:rPr>
          <w:rFonts w:ascii="Palatino Linotype" w:eastAsia="Calibri" w:hAnsi="Palatino Linotype" w:cs="Arial"/>
          <w:i/>
          <w:sz w:val="22"/>
        </w:rPr>
      </w:pPr>
    </w:p>
    <w:p w14:paraId="0D794DDD" w14:textId="77777777" w:rsidR="001975C8" w:rsidRPr="003D29BA" w:rsidRDefault="001975C8" w:rsidP="001975C8">
      <w:pPr>
        <w:pStyle w:val="Prrafodelista"/>
        <w:spacing w:line="360" w:lineRule="auto"/>
        <w:ind w:left="567" w:right="616"/>
        <w:jc w:val="both"/>
        <w:rPr>
          <w:rFonts w:ascii="Palatino Linotype" w:eastAsia="Calibri" w:hAnsi="Palatino Linotype" w:cs="Arial"/>
          <w:i/>
          <w:sz w:val="22"/>
        </w:rPr>
      </w:pPr>
      <w:r w:rsidRPr="003D29BA">
        <w:rPr>
          <w:rFonts w:ascii="Palatino Linotype" w:eastAsia="Calibri" w:hAnsi="Palatino Linotype" w:cs="Arial"/>
          <w:b/>
          <w:i/>
          <w:sz w:val="22"/>
        </w:rPr>
        <w:t>II</w:t>
      </w:r>
      <w:r w:rsidRPr="003D29BA">
        <w:rPr>
          <w:rFonts w:ascii="Palatino Linotype" w:eastAsia="Calibri" w:hAnsi="Palatino Linotype" w:cs="Arial"/>
          <w:i/>
          <w:sz w:val="22"/>
        </w:rPr>
        <w:t>. Confirmar, modificar o revocar las determinaciones que en materia de ampliación del plazo de respuesta, clasificación de la información y declaración de inexistencia o de incompetencia realicen los titulares de las áreas de los sujetos obligados;</w:t>
      </w:r>
    </w:p>
    <w:p w14:paraId="01ACDD6C" w14:textId="078E6587" w:rsidR="001975C8" w:rsidRPr="003D29BA" w:rsidRDefault="001975C8" w:rsidP="001975C8">
      <w:pPr>
        <w:pStyle w:val="Prrafodelista"/>
        <w:spacing w:line="360" w:lineRule="auto"/>
        <w:ind w:left="567" w:right="757"/>
        <w:jc w:val="both"/>
        <w:rPr>
          <w:rFonts w:ascii="Palatino Linotype" w:eastAsia="Calibri" w:hAnsi="Palatino Linotype" w:cs="Arial"/>
          <w:i/>
          <w:sz w:val="22"/>
        </w:rPr>
      </w:pPr>
      <w:r w:rsidRPr="003D29BA">
        <w:rPr>
          <w:rFonts w:ascii="Palatino Linotype" w:eastAsia="Calibri" w:hAnsi="Palatino Linotype" w:cs="Arial"/>
          <w:i/>
          <w:sz w:val="22"/>
        </w:rPr>
        <w:t>…”</w:t>
      </w:r>
    </w:p>
    <w:p w14:paraId="4794141D" w14:textId="77777777" w:rsidR="00803768" w:rsidRPr="003D29BA" w:rsidRDefault="00803768" w:rsidP="001975C8">
      <w:pPr>
        <w:pStyle w:val="Prrafodelista"/>
        <w:spacing w:line="360" w:lineRule="auto"/>
        <w:ind w:left="567" w:right="757"/>
        <w:jc w:val="both"/>
        <w:rPr>
          <w:rFonts w:ascii="Palatino Linotype" w:eastAsia="Calibri" w:hAnsi="Palatino Linotype" w:cs="Arial"/>
          <w:i/>
        </w:rPr>
      </w:pPr>
    </w:p>
    <w:p w14:paraId="549D23BA" w14:textId="19DD02A4" w:rsidR="001975C8" w:rsidRPr="003D29BA" w:rsidRDefault="00803768" w:rsidP="001975C8">
      <w:pPr>
        <w:pStyle w:val="Prrafodelista"/>
        <w:numPr>
          <w:ilvl w:val="0"/>
          <w:numId w:val="1"/>
        </w:numPr>
        <w:spacing w:line="360" w:lineRule="auto"/>
        <w:ind w:left="0" w:right="49" w:firstLine="0"/>
        <w:jc w:val="both"/>
        <w:rPr>
          <w:rFonts w:ascii="Palatino Linotype" w:eastAsia="MS Mincho" w:hAnsi="Palatino Linotype" w:cstheme="majorBidi"/>
          <w:b/>
        </w:rPr>
      </w:pPr>
      <w:r w:rsidRPr="003D29BA">
        <w:rPr>
          <w:rFonts w:ascii="Palatino Linotype" w:eastAsia="MS Mincho" w:hAnsi="Palatino Linotype" w:cstheme="majorBidi"/>
        </w:rPr>
        <w:t xml:space="preserve">En efecto, si bien el </w:t>
      </w:r>
      <w:r w:rsidRPr="003D29BA">
        <w:rPr>
          <w:rFonts w:ascii="Palatino Linotype" w:eastAsia="MS Mincho" w:hAnsi="Palatino Linotype" w:cstheme="majorBidi"/>
          <w:b/>
        </w:rPr>
        <w:t>SUJETO OBLIGADO</w:t>
      </w:r>
      <w:r w:rsidRPr="003D29BA">
        <w:rPr>
          <w:rFonts w:ascii="Palatino Linotype" w:eastAsia="MS Mincho" w:hAnsi="Palatino Linotype" w:cstheme="majorBidi"/>
        </w:rPr>
        <w:t xml:space="preserve"> arguyó no tener competencia para administrar, generar o poseer la información solicitada en el presente asunto, en virtud de ser atribución de diverso </w:t>
      </w:r>
      <w:r w:rsidRPr="003D29BA">
        <w:rPr>
          <w:rFonts w:ascii="Palatino Linotype" w:eastAsia="MS Mincho" w:hAnsi="Palatino Linotype" w:cstheme="majorBidi"/>
          <w:b/>
        </w:rPr>
        <w:t>SUJETO OBLIGADO</w:t>
      </w:r>
      <w:r w:rsidRPr="003D29BA">
        <w:rPr>
          <w:rFonts w:ascii="Palatino Linotype" w:eastAsia="MS Mincho" w:hAnsi="Palatino Linotype" w:cstheme="majorBidi"/>
        </w:rPr>
        <w:t xml:space="preserve">, denominado Universidad Autónoma del Estado de México, éste debió haber rendido su declaración de incompetencia. </w:t>
      </w:r>
    </w:p>
    <w:p w14:paraId="4EBB118A" w14:textId="77777777" w:rsidR="00803768" w:rsidRPr="003D29BA" w:rsidRDefault="00803768" w:rsidP="00803768">
      <w:pPr>
        <w:pStyle w:val="Prrafodelista"/>
        <w:spacing w:line="360" w:lineRule="auto"/>
        <w:ind w:left="0" w:right="49"/>
        <w:jc w:val="both"/>
        <w:rPr>
          <w:rFonts w:ascii="Palatino Linotype" w:eastAsia="MS Mincho" w:hAnsi="Palatino Linotype" w:cstheme="majorBidi"/>
          <w:b/>
        </w:rPr>
      </w:pPr>
    </w:p>
    <w:p w14:paraId="2D6E626C" w14:textId="69D86D78" w:rsidR="00803768" w:rsidRPr="003D29BA" w:rsidRDefault="00803768" w:rsidP="001975C8">
      <w:pPr>
        <w:pStyle w:val="Prrafodelista"/>
        <w:numPr>
          <w:ilvl w:val="0"/>
          <w:numId w:val="1"/>
        </w:numPr>
        <w:spacing w:line="360" w:lineRule="auto"/>
        <w:ind w:left="0" w:right="49" w:firstLine="0"/>
        <w:jc w:val="both"/>
        <w:rPr>
          <w:rFonts w:ascii="Palatino Linotype" w:eastAsia="MS Mincho" w:hAnsi="Palatino Linotype" w:cstheme="majorBidi"/>
          <w:b/>
        </w:rPr>
      </w:pPr>
      <w:r w:rsidRPr="003D29BA">
        <w:rPr>
          <w:rFonts w:ascii="Palatino Linotype" w:eastAsia="MS Mincho" w:hAnsi="Palatino Linotype" w:cstheme="majorBidi"/>
        </w:rPr>
        <w:t xml:space="preserve">Es así que, en los alcances a los informes justificados la autoridad obligada, remitió sus Acuerdos emitidos por el Comité de Transparencia, mediante el cual se sustenta la declaración de incompetencia para atender las solicitudes de acceso a la información, refiriendo que el </w:t>
      </w:r>
      <w:r w:rsidRPr="003D29BA">
        <w:rPr>
          <w:rFonts w:ascii="Palatino Linotype" w:eastAsia="MS Mincho" w:hAnsi="Palatino Linotype" w:cstheme="majorBidi"/>
          <w:b/>
        </w:rPr>
        <w:t xml:space="preserve">SUJETO OBLIGADO </w:t>
      </w:r>
      <w:r w:rsidRPr="003D29BA">
        <w:rPr>
          <w:rFonts w:ascii="Palatino Linotype" w:eastAsia="MS Mincho" w:hAnsi="Palatino Linotype" w:cstheme="majorBidi"/>
        </w:rPr>
        <w:t xml:space="preserve">competente es la UAEM. </w:t>
      </w:r>
    </w:p>
    <w:p w14:paraId="40A2F1FF" w14:textId="77777777" w:rsidR="00803768" w:rsidRPr="003D29BA" w:rsidRDefault="00803768" w:rsidP="00803768">
      <w:pPr>
        <w:pStyle w:val="Prrafodelista"/>
        <w:rPr>
          <w:rFonts w:ascii="Palatino Linotype" w:eastAsia="MS Mincho" w:hAnsi="Palatino Linotype" w:cstheme="majorBidi"/>
          <w:b/>
        </w:rPr>
      </w:pPr>
    </w:p>
    <w:p w14:paraId="46474A57" w14:textId="77777777" w:rsidR="00803768" w:rsidRPr="003D29BA" w:rsidRDefault="00803768" w:rsidP="00803768">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3D29BA">
        <w:rPr>
          <w:rFonts w:ascii="Palatino Linotype" w:eastAsia="Calibri" w:hAnsi="Palatino Linotype" w:cs="Arial"/>
        </w:rPr>
        <w:t xml:space="preserve">El hecho que el Comité de Transparencia emita un acuerdo en donde se plasmen los fundamentos y razones por las cuales no es competente para generar, poseer y/o administrar la información requerida, es como se ha dicho, para no </w:t>
      </w:r>
      <w:r w:rsidRPr="003D29BA">
        <w:rPr>
          <w:rFonts w:ascii="Palatino Linotype" w:eastAsia="Calibri" w:hAnsi="Palatino Linotype" w:cs="Arial"/>
        </w:rPr>
        <w:lastRenderedPageBreak/>
        <w:t>afectar el derecho del particular y al mismo tiempo, brindar certeza a través de un documento firmado por los integrantes del Comité de Transparencia que la información no se encuentra en sus archivos por el motivo que no se cuenta con normatividad que lo disponga.</w:t>
      </w:r>
    </w:p>
    <w:p w14:paraId="51EC2B69" w14:textId="77777777" w:rsidR="00803768" w:rsidRPr="003D29BA" w:rsidRDefault="00803768" w:rsidP="00B93BC6">
      <w:pPr>
        <w:pStyle w:val="Prrafodelista"/>
        <w:spacing w:line="360" w:lineRule="auto"/>
        <w:ind w:left="0"/>
        <w:jc w:val="both"/>
        <w:rPr>
          <w:rFonts w:ascii="Palatino Linotype" w:eastAsia="Calibri" w:hAnsi="Palatino Linotype" w:cs="Arial"/>
        </w:rPr>
      </w:pPr>
    </w:p>
    <w:p w14:paraId="7D4F611F" w14:textId="77777777" w:rsidR="00803768" w:rsidRPr="003D29BA" w:rsidRDefault="00803768" w:rsidP="00803768">
      <w:pPr>
        <w:pStyle w:val="Prrafodelista"/>
        <w:numPr>
          <w:ilvl w:val="0"/>
          <w:numId w:val="1"/>
        </w:numPr>
        <w:spacing w:line="360" w:lineRule="auto"/>
        <w:ind w:left="0" w:firstLine="0"/>
        <w:jc w:val="both"/>
        <w:rPr>
          <w:rFonts w:ascii="Palatino Linotype" w:eastAsia="Calibri" w:hAnsi="Palatino Linotype" w:cs="Arial"/>
        </w:rPr>
      </w:pPr>
      <w:r w:rsidRPr="003D29BA">
        <w:rPr>
          <w:rFonts w:ascii="Palatino Linotype" w:eastAsia="Calibri" w:hAnsi="Palatino Linotype" w:cs="Arial"/>
        </w:rPr>
        <w:t xml:space="preserve">Para robustecer lo anterior, el artículo 195 de la Ley de Transparencia y Acceso a la Información Pública del Estado de México y Municipios refiere que </w:t>
      </w:r>
      <w:r w:rsidRPr="003D29BA">
        <w:rPr>
          <w:rFonts w:ascii="Palatino Linotype" w:eastAsia="Calibri" w:hAnsi="Palatino Linotype" w:cs="Arial"/>
          <w:i/>
          <w:sz w:val="22"/>
        </w:rPr>
        <w:t xml:space="preserve">en la tramitación del recurso de revisión se aplicarán supletoriamente las disposiciones contenidas en el Código de Procedimientos Administrativos del Estado de México, </w:t>
      </w:r>
      <w:r w:rsidRPr="003D29BA">
        <w:rPr>
          <w:rFonts w:ascii="Palatino Linotype" w:eastAsia="Calibri" w:hAnsi="Palatino Linotype" w:cs="Arial"/>
        </w:rPr>
        <w:t>luego entonces, en razón de que derivado de las manifestaciones vertidas por el Sujeto Obligado, tanto en respuesta como en informe justificado, se ordenará la entrega de un acuerdo emitido por el Comité de Transparencia mediante el cual se determine la incompetencia para atender la solicitud, lo cual, a su vez se constituirá como</w:t>
      </w:r>
      <w:r w:rsidRPr="003D29BA">
        <w:rPr>
          <w:rFonts w:ascii="Palatino Linotype" w:hAnsi="Palatino Linotype" w:cs="Arial"/>
          <w:b/>
          <w:color w:val="263238"/>
        </w:rPr>
        <w:t xml:space="preserve"> una confesión expresa</w:t>
      </w:r>
      <w:r w:rsidRPr="003D29BA">
        <w:rPr>
          <w:rFonts w:ascii="Palatino Linotype" w:hAnsi="Palatino Linotype" w:cs="Arial"/>
          <w:color w:val="263238"/>
        </w:rPr>
        <w:t xml:space="preserve"> en </w:t>
      </w:r>
      <w:r w:rsidRPr="003D29BA">
        <w:rPr>
          <w:rFonts w:ascii="Palatino Linotype" w:hAnsi="Palatino Linotype" w:cs="Arial"/>
        </w:rPr>
        <w:t>virtud de que concurren las circunstancia dispuestas en el numeral 97 fracción I del Código de Procedimientos Administrativos del Estado de México de aplicación supletoria a la ley de la materia, consistentes en que fue realizada por persona capacitada para obligarse, con pleno conocimiento</w:t>
      </w:r>
      <w:r w:rsidRPr="003D29BA">
        <w:rPr>
          <w:rFonts w:ascii="Palatino Linotype" w:hAnsi="Palatino Linotype" w:cs="Arial"/>
          <w:szCs w:val="20"/>
        </w:rPr>
        <w:t>, sin coacción ni violencia y respecto de un hecho propio.</w:t>
      </w:r>
    </w:p>
    <w:p w14:paraId="694DE310" w14:textId="77777777" w:rsidR="00803768" w:rsidRPr="003D29BA" w:rsidRDefault="00803768" w:rsidP="00803768">
      <w:pPr>
        <w:pStyle w:val="Prrafodelista"/>
        <w:spacing w:line="360" w:lineRule="auto"/>
        <w:ind w:left="0"/>
        <w:jc w:val="both"/>
        <w:rPr>
          <w:rFonts w:ascii="Palatino Linotype" w:eastAsia="Calibri" w:hAnsi="Palatino Linotype" w:cs="Arial"/>
        </w:rPr>
      </w:pPr>
    </w:p>
    <w:p w14:paraId="2EEC7721" w14:textId="41DA65C0" w:rsidR="00803768" w:rsidRPr="003D29BA" w:rsidRDefault="00803768" w:rsidP="00803768">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3D29BA">
        <w:rPr>
          <w:rFonts w:ascii="Palatino Linotype" w:eastAsia="Calibri" w:hAnsi="Palatino Linotype" w:cs="Arial"/>
        </w:rPr>
        <w:t xml:space="preserve">Esto es, que el hecho de que se manifieste, a través de un acuerdo emitido por el Comité de Transparencia, que no se cuenta con competencias para generar, administrar y/o poseer la información requerida, precisamente es parar brindar mayor seguridad al particular sobre lo dicho por el Sujeto Obligado, además, que si </w:t>
      </w:r>
      <w:r w:rsidRPr="003D29BA">
        <w:rPr>
          <w:rFonts w:ascii="Palatino Linotype" w:eastAsia="Calibri" w:hAnsi="Palatino Linotype" w:cs="Arial"/>
        </w:rPr>
        <w:lastRenderedPageBreak/>
        <w:t>en actos futuros se demuestra lo contrario, podría ser utilizado como medio probatorio.</w:t>
      </w:r>
    </w:p>
    <w:p w14:paraId="76B55A1D" w14:textId="08724C52" w:rsidR="00B93BC6" w:rsidRPr="003D29BA" w:rsidRDefault="00B93BC6" w:rsidP="00B93BC6">
      <w:pPr>
        <w:pStyle w:val="Ttulo2"/>
        <w:numPr>
          <w:ilvl w:val="1"/>
          <w:numId w:val="17"/>
        </w:numPr>
        <w:spacing w:before="0"/>
        <w:ind w:left="851"/>
        <w:rPr>
          <w:rFonts w:ascii="Palatino Linotype" w:hAnsi="Palatino Linotype"/>
          <w:b/>
          <w:color w:val="auto"/>
          <w:sz w:val="24"/>
        </w:rPr>
      </w:pPr>
      <w:bookmarkStart w:id="113" w:name="_Toc532295309"/>
      <w:r w:rsidRPr="003D29BA">
        <w:rPr>
          <w:rFonts w:ascii="Palatino Linotype" w:hAnsi="Palatino Linotype"/>
          <w:b/>
          <w:color w:val="auto"/>
          <w:sz w:val="24"/>
        </w:rPr>
        <w:t>Del Derecho del Particular.</w:t>
      </w:r>
      <w:bookmarkEnd w:id="113"/>
      <w:r w:rsidRPr="003D29BA">
        <w:rPr>
          <w:rFonts w:ascii="Palatino Linotype" w:hAnsi="Palatino Linotype"/>
          <w:b/>
          <w:color w:val="auto"/>
          <w:sz w:val="24"/>
        </w:rPr>
        <w:t xml:space="preserve"> </w:t>
      </w:r>
    </w:p>
    <w:p w14:paraId="63009C90" w14:textId="77777777" w:rsidR="00803768" w:rsidRPr="003D29BA" w:rsidRDefault="00803768" w:rsidP="00803768">
      <w:pPr>
        <w:pStyle w:val="Prrafodelista"/>
        <w:rPr>
          <w:rFonts w:ascii="Palatino Linotype" w:hAnsi="Palatino Linotype" w:cs="Arial"/>
        </w:rPr>
      </w:pPr>
    </w:p>
    <w:p w14:paraId="4C108678" w14:textId="2FDD4FBB" w:rsidR="00803768" w:rsidRPr="003D29BA" w:rsidRDefault="00803768" w:rsidP="0052408F">
      <w:pPr>
        <w:pStyle w:val="Prrafodelista"/>
        <w:numPr>
          <w:ilvl w:val="0"/>
          <w:numId w:val="1"/>
        </w:numPr>
        <w:autoSpaceDE w:val="0"/>
        <w:autoSpaceDN w:val="0"/>
        <w:adjustRightInd w:val="0"/>
        <w:spacing w:line="360" w:lineRule="auto"/>
        <w:ind w:left="0" w:right="-91" w:firstLine="0"/>
        <w:jc w:val="both"/>
        <w:rPr>
          <w:rFonts w:ascii="Palatino Linotype" w:hAnsi="Palatino Linotype" w:cs="Arial"/>
        </w:rPr>
      </w:pPr>
      <w:r w:rsidRPr="003D29BA">
        <w:rPr>
          <w:rFonts w:ascii="Palatino Linotype" w:hAnsi="Palatino Linotype" w:cs="Arial"/>
        </w:rPr>
        <w:t>Por lo anterior, se dejan a salvo los derechos del recurrente para que realice las acc</w:t>
      </w:r>
      <w:r w:rsidR="00D16E9C" w:rsidRPr="003D29BA">
        <w:rPr>
          <w:rFonts w:ascii="Palatino Linotype" w:hAnsi="Palatino Linotype" w:cs="Arial"/>
        </w:rPr>
        <w:t xml:space="preserve">iones correspondientes, tendientes a una nueva solicitud de información, </w:t>
      </w:r>
      <w:r w:rsidRPr="003D29BA">
        <w:rPr>
          <w:rFonts w:ascii="Palatino Linotype" w:hAnsi="Palatino Linotype" w:cs="Arial"/>
        </w:rPr>
        <w:t xml:space="preserve">ante el </w:t>
      </w:r>
      <w:r w:rsidRPr="003D29BA">
        <w:rPr>
          <w:rFonts w:ascii="Palatino Linotype" w:hAnsi="Palatino Linotype" w:cs="Arial"/>
          <w:b/>
        </w:rPr>
        <w:t>SUJETO OBLIGADO</w:t>
      </w:r>
      <w:r w:rsidRPr="003D29BA">
        <w:rPr>
          <w:rFonts w:ascii="Palatino Linotype" w:hAnsi="Palatino Linotype" w:cs="Arial"/>
        </w:rPr>
        <w:t xml:space="preserve"> que estime conveniente, en caso particular a la Universidad Autónoma del Estado de México. </w:t>
      </w:r>
    </w:p>
    <w:p w14:paraId="6827D3DD" w14:textId="77777777" w:rsidR="00B93BC6" w:rsidRPr="003D29BA" w:rsidRDefault="00B93BC6" w:rsidP="00B93BC6">
      <w:pPr>
        <w:pStyle w:val="Prrafodelista"/>
        <w:autoSpaceDE w:val="0"/>
        <w:autoSpaceDN w:val="0"/>
        <w:adjustRightInd w:val="0"/>
        <w:spacing w:line="360" w:lineRule="auto"/>
        <w:ind w:left="0" w:right="-91"/>
        <w:jc w:val="both"/>
        <w:rPr>
          <w:rFonts w:ascii="Palatino Linotype" w:hAnsi="Palatino Linotype" w:cs="Arial"/>
        </w:rPr>
      </w:pPr>
    </w:p>
    <w:p w14:paraId="095DA24B" w14:textId="7E575BE5" w:rsidR="00B93BC6" w:rsidRPr="003D29BA" w:rsidRDefault="00B93BC6" w:rsidP="00B93BC6">
      <w:pPr>
        <w:pStyle w:val="Ttulo2"/>
        <w:numPr>
          <w:ilvl w:val="1"/>
          <w:numId w:val="17"/>
        </w:numPr>
        <w:spacing w:before="0"/>
        <w:ind w:left="851"/>
        <w:rPr>
          <w:rFonts w:ascii="Palatino Linotype" w:hAnsi="Palatino Linotype"/>
          <w:b/>
          <w:color w:val="auto"/>
          <w:sz w:val="24"/>
        </w:rPr>
      </w:pPr>
      <w:bookmarkStart w:id="114" w:name="_Toc532295310"/>
      <w:r w:rsidRPr="003D29BA">
        <w:rPr>
          <w:rFonts w:ascii="Palatino Linotype" w:hAnsi="Palatino Linotype"/>
          <w:b/>
          <w:color w:val="auto"/>
          <w:sz w:val="24"/>
        </w:rPr>
        <w:t>Del estudio de la incompetencia.</w:t>
      </w:r>
      <w:bookmarkEnd w:id="114"/>
      <w:r w:rsidRPr="003D29BA">
        <w:rPr>
          <w:rFonts w:ascii="Palatino Linotype" w:hAnsi="Palatino Linotype"/>
          <w:b/>
          <w:color w:val="auto"/>
          <w:sz w:val="24"/>
        </w:rPr>
        <w:t xml:space="preserve"> </w:t>
      </w:r>
    </w:p>
    <w:p w14:paraId="67BDD5CE" w14:textId="77777777" w:rsidR="00803768" w:rsidRPr="003D29BA" w:rsidRDefault="00803768" w:rsidP="00B93BC6">
      <w:pPr>
        <w:spacing w:line="360" w:lineRule="auto"/>
        <w:ind w:right="49"/>
        <w:contextualSpacing/>
        <w:jc w:val="both"/>
        <w:rPr>
          <w:rFonts w:ascii="Palatino Linotype" w:eastAsia="MS Mincho" w:hAnsi="Palatino Linotype" w:cstheme="majorBidi"/>
          <w:b/>
        </w:rPr>
      </w:pPr>
    </w:p>
    <w:p w14:paraId="68775D59" w14:textId="24B68262" w:rsidR="00AC1222" w:rsidRPr="003D29BA" w:rsidRDefault="00E03288" w:rsidP="00AC1222">
      <w:pPr>
        <w:numPr>
          <w:ilvl w:val="0"/>
          <w:numId w:val="1"/>
        </w:numPr>
        <w:spacing w:line="360" w:lineRule="auto"/>
        <w:ind w:left="0" w:right="49" w:firstLine="0"/>
        <w:contextualSpacing/>
        <w:jc w:val="both"/>
        <w:rPr>
          <w:rFonts w:ascii="Palatino Linotype" w:eastAsia="MS Mincho" w:hAnsi="Palatino Linotype" w:cstheme="majorBidi"/>
        </w:rPr>
      </w:pPr>
      <w:r w:rsidRPr="003D29BA">
        <w:rPr>
          <w:rFonts w:ascii="Palatino Linotype" w:eastAsia="MS Mincho" w:hAnsi="Palatino Linotype" w:cstheme="majorBidi"/>
        </w:rPr>
        <w:t>Bajo este contexto, se procede a determinar la incompetencia por parte de la autoridad responsable respecto a la información peticionada, por lo que es importa</w:t>
      </w:r>
      <w:r w:rsidR="00AC1222" w:rsidRPr="003D29BA">
        <w:rPr>
          <w:rFonts w:ascii="Palatino Linotype" w:eastAsia="MS Mincho" w:hAnsi="Palatino Linotype" w:cstheme="majorBidi"/>
        </w:rPr>
        <w:t>nte remitirnos a lo establecido por la Ley de Seguridad Social para los Servidores Públicos del Estado de México y Municipios, que en su</w:t>
      </w:r>
      <w:r w:rsidR="00A67331" w:rsidRPr="003D29BA">
        <w:rPr>
          <w:rFonts w:ascii="Palatino Linotype" w:eastAsia="MS Mincho" w:hAnsi="Palatino Linotype" w:cstheme="majorBidi"/>
        </w:rPr>
        <w:t>s</w:t>
      </w:r>
      <w:r w:rsidR="00AC1222" w:rsidRPr="003D29BA">
        <w:rPr>
          <w:rFonts w:ascii="Palatino Linotype" w:eastAsia="MS Mincho" w:hAnsi="Palatino Linotype" w:cstheme="majorBidi"/>
        </w:rPr>
        <w:t xml:space="preserve"> artículo</w:t>
      </w:r>
      <w:r w:rsidR="00A67331" w:rsidRPr="003D29BA">
        <w:rPr>
          <w:rFonts w:ascii="Palatino Linotype" w:eastAsia="MS Mincho" w:hAnsi="Palatino Linotype" w:cstheme="majorBidi"/>
        </w:rPr>
        <w:t xml:space="preserve">s 1, 10 y 19 que </w:t>
      </w:r>
      <w:r w:rsidR="00AC1222" w:rsidRPr="003D29BA">
        <w:rPr>
          <w:rFonts w:ascii="Palatino Linotype" w:eastAsia="MS Mincho" w:hAnsi="Palatino Linotype" w:cstheme="majorBidi"/>
        </w:rPr>
        <w:t>señala</w:t>
      </w:r>
      <w:r w:rsidR="00A67331" w:rsidRPr="003D29BA">
        <w:rPr>
          <w:rFonts w:ascii="Palatino Linotype" w:eastAsia="MS Mincho" w:hAnsi="Palatino Linotype" w:cstheme="majorBidi"/>
        </w:rPr>
        <w:t>n</w:t>
      </w:r>
      <w:r w:rsidR="00AC1222" w:rsidRPr="003D29BA">
        <w:rPr>
          <w:rFonts w:ascii="Palatino Linotype" w:eastAsia="MS Mincho" w:hAnsi="Palatino Linotype" w:cstheme="majorBidi"/>
        </w:rPr>
        <w:t xml:space="preserve"> lo siguiente: </w:t>
      </w:r>
    </w:p>
    <w:p w14:paraId="01616A9C" w14:textId="77777777" w:rsidR="00AC1222" w:rsidRPr="003D29BA" w:rsidRDefault="00AC1222" w:rsidP="00AC1222">
      <w:pPr>
        <w:spacing w:line="360" w:lineRule="auto"/>
        <w:ind w:right="49"/>
        <w:contextualSpacing/>
        <w:jc w:val="both"/>
        <w:rPr>
          <w:rFonts w:ascii="Palatino Linotype" w:eastAsia="MS Mincho" w:hAnsi="Palatino Linotype" w:cstheme="majorBidi"/>
        </w:rPr>
      </w:pPr>
    </w:p>
    <w:p w14:paraId="6741C014" w14:textId="6510CEE8" w:rsidR="00AC1222" w:rsidRPr="003D29BA" w:rsidRDefault="00AC1222" w:rsidP="00AC1222">
      <w:pPr>
        <w:spacing w:line="360" w:lineRule="auto"/>
        <w:ind w:left="567" w:right="616"/>
        <w:contextualSpacing/>
        <w:jc w:val="both"/>
        <w:rPr>
          <w:rFonts w:ascii="Palatino Linotype" w:eastAsia="MS Mincho" w:hAnsi="Palatino Linotype" w:cstheme="majorBidi"/>
          <w:i/>
          <w:sz w:val="22"/>
          <w:szCs w:val="22"/>
        </w:rPr>
      </w:pPr>
      <w:r w:rsidRPr="003D29BA">
        <w:rPr>
          <w:rFonts w:ascii="Palatino Linotype" w:eastAsia="MS Mincho" w:hAnsi="Palatino Linotype" w:cstheme="majorBidi"/>
          <w:i/>
          <w:sz w:val="22"/>
          <w:szCs w:val="22"/>
        </w:rPr>
        <w:t>“Artículo 1.- La presente Ley es de orden público e interés general y tiene por objeto regular el régimen de seguridad social en favor de los Servidores Públicos, pensionados, pensionistas y beneficiarios de:</w:t>
      </w:r>
    </w:p>
    <w:p w14:paraId="7973EDB1" w14:textId="550DE92F" w:rsidR="00AC1222" w:rsidRPr="003D29BA" w:rsidRDefault="00AC1222" w:rsidP="00AC1222">
      <w:pPr>
        <w:spacing w:line="360" w:lineRule="auto"/>
        <w:ind w:left="567" w:right="616"/>
        <w:contextualSpacing/>
        <w:jc w:val="both"/>
        <w:rPr>
          <w:rFonts w:ascii="Palatino Linotype" w:eastAsia="MS Mincho" w:hAnsi="Palatino Linotype" w:cstheme="majorBidi"/>
          <w:i/>
          <w:sz w:val="22"/>
          <w:szCs w:val="22"/>
        </w:rPr>
      </w:pPr>
      <w:r w:rsidRPr="003D29BA">
        <w:rPr>
          <w:rFonts w:ascii="Palatino Linotype" w:eastAsia="MS Mincho" w:hAnsi="Palatino Linotype" w:cstheme="majorBidi"/>
          <w:i/>
          <w:sz w:val="22"/>
          <w:szCs w:val="22"/>
        </w:rPr>
        <w:t xml:space="preserve">(…) </w:t>
      </w:r>
    </w:p>
    <w:p w14:paraId="1858FE73" w14:textId="10183296" w:rsidR="00AC1222" w:rsidRPr="003D29BA" w:rsidRDefault="00AC1222" w:rsidP="00AC1222">
      <w:pPr>
        <w:spacing w:line="360" w:lineRule="auto"/>
        <w:ind w:left="567" w:right="616"/>
        <w:contextualSpacing/>
        <w:jc w:val="both"/>
        <w:rPr>
          <w:rFonts w:ascii="Palatino Linotype" w:eastAsia="MS Mincho" w:hAnsi="Palatino Linotype" w:cstheme="majorBidi"/>
          <w:i/>
          <w:sz w:val="22"/>
          <w:szCs w:val="22"/>
        </w:rPr>
      </w:pPr>
      <w:r w:rsidRPr="003D29BA">
        <w:rPr>
          <w:rFonts w:ascii="Palatino Linotype" w:eastAsia="MS Mincho" w:hAnsi="Palatino Linotype" w:cstheme="majorBidi"/>
          <w:i/>
          <w:sz w:val="22"/>
          <w:szCs w:val="22"/>
        </w:rPr>
        <w:t>IV. Los Organismos Auxiliares del Poder Ejecutivo</w:t>
      </w:r>
      <w:r w:rsidRPr="003D29BA">
        <w:rPr>
          <w:rFonts w:ascii="Palatino Linotype" w:eastAsia="MS Mincho" w:hAnsi="Palatino Linotype" w:cstheme="majorBidi"/>
          <w:b/>
          <w:i/>
          <w:sz w:val="22"/>
          <w:szCs w:val="22"/>
        </w:rPr>
        <w:t>, los Órganos Constitucionales Autónomos</w:t>
      </w:r>
      <w:r w:rsidRPr="003D29BA">
        <w:rPr>
          <w:rFonts w:ascii="Palatino Linotype" w:eastAsia="MS Mincho" w:hAnsi="Palatino Linotype" w:cstheme="majorBidi"/>
          <w:i/>
          <w:sz w:val="22"/>
          <w:szCs w:val="22"/>
        </w:rPr>
        <w:t xml:space="preserve">; con base en los Convenios para el Otorgamiento de Prestaciones y Servicios que celebren con el Instituto en los términos de esta Ley;” </w:t>
      </w:r>
    </w:p>
    <w:p w14:paraId="7BEA43A1" w14:textId="77777777" w:rsidR="00A67331" w:rsidRPr="003D29BA" w:rsidRDefault="00A67331" w:rsidP="00AC1222">
      <w:pPr>
        <w:spacing w:line="360" w:lineRule="auto"/>
        <w:ind w:left="567" w:right="616"/>
        <w:contextualSpacing/>
        <w:jc w:val="both"/>
        <w:rPr>
          <w:rFonts w:ascii="Palatino Linotype" w:eastAsia="MS Mincho" w:hAnsi="Palatino Linotype" w:cstheme="majorBidi"/>
          <w:i/>
          <w:sz w:val="22"/>
          <w:szCs w:val="22"/>
        </w:rPr>
      </w:pPr>
    </w:p>
    <w:p w14:paraId="653180E8" w14:textId="42E31B52" w:rsidR="00A67331" w:rsidRPr="003D29BA" w:rsidRDefault="00A67331" w:rsidP="00AC1222">
      <w:pPr>
        <w:spacing w:line="360" w:lineRule="auto"/>
        <w:ind w:left="567" w:right="616"/>
        <w:contextualSpacing/>
        <w:jc w:val="both"/>
        <w:rPr>
          <w:rFonts w:ascii="Palatino Linotype" w:eastAsia="MS Mincho" w:hAnsi="Palatino Linotype" w:cstheme="majorBidi"/>
          <w:i/>
          <w:sz w:val="22"/>
          <w:szCs w:val="22"/>
        </w:rPr>
      </w:pPr>
      <w:r w:rsidRPr="003D29BA">
        <w:rPr>
          <w:rFonts w:ascii="Palatino Linotype" w:hAnsi="Palatino Linotype"/>
          <w:i/>
          <w:sz w:val="22"/>
          <w:szCs w:val="22"/>
        </w:rPr>
        <w:lastRenderedPageBreak/>
        <w:t xml:space="preserve">“Artículo 10. Las Instituciones Públicas deberán informar al Instituto sobre la forma en que se integran los sueldos de los Servidores Públicos cotizantes, sus aportaciones y cuotas, debiendo designar a quienes serán responsables del cumplimiento de estas obligaciones (…)”. </w:t>
      </w:r>
    </w:p>
    <w:p w14:paraId="2B37347B" w14:textId="77777777" w:rsidR="00AC1222" w:rsidRPr="003D29BA" w:rsidRDefault="00AC1222" w:rsidP="00AC1222">
      <w:pPr>
        <w:spacing w:line="360" w:lineRule="auto"/>
        <w:ind w:right="49"/>
        <w:contextualSpacing/>
        <w:jc w:val="both"/>
        <w:rPr>
          <w:rFonts w:ascii="Palatino Linotype" w:eastAsia="MS Mincho" w:hAnsi="Palatino Linotype" w:cstheme="majorBidi"/>
        </w:rPr>
      </w:pPr>
    </w:p>
    <w:p w14:paraId="39443CF0" w14:textId="394FD52E" w:rsidR="00AC1222" w:rsidRPr="003D29BA" w:rsidRDefault="003E67A8" w:rsidP="003E67A8">
      <w:pPr>
        <w:tabs>
          <w:tab w:val="left" w:pos="8222"/>
        </w:tabs>
        <w:spacing w:line="360" w:lineRule="auto"/>
        <w:ind w:left="567" w:right="616"/>
        <w:contextualSpacing/>
        <w:jc w:val="both"/>
        <w:rPr>
          <w:rFonts w:ascii="Palatino Linotype" w:eastAsia="MS Mincho" w:hAnsi="Palatino Linotype" w:cstheme="majorBidi"/>
          <w:i/>
          <w:sz w:val="22"/>
        </w:rPr>
      </w:pPr>
      <w:r w:rsidRPr="003D29BA">
        <w:rPr>
          <w:rFonts w:ascii="Palatino Linotype" w:hAnsi="Palatino Linotype"/>
          <w:i/>
          <w:sz w:val="22"/>
        </w:rPr>
        <w:t>“</w:t>
      </w:r>
      <w:r w:rsidR="00A67331" w:rsidRPr="003D29BA">
        <w:rPr>
          <w:rFonts w:ascii="Palatino Linotype" w:hAnsi="Palatino Linotype"/>
          <w:i/>
          <w:sz w:val="22"/>
        </w:rPr>
        <w:t>Artículo 19. Las Instituciones Públicas están obligadas a declarar y pagar quincenalmente al Instituto el importe de las cuotas retenidas a los Servidores Públicos, así como el de las aportaciones y otras retenciones que les correspondan del periodo inmediato anterior, dentro de los primeros cinco días hábiles del mes siguiente al de la fecha en que se cause la obligación; en el mismo plazo, deberán enterar y cubrir el importe de las retenciones por descuentos de préstamos u otros conceptos que ordene el propio Instituto, en cumplimiento de lo dispuesto por esta Ley. En tanto las Instituciones Públicas no presenten al Instituto el aviso de baja del Servidor Público, subsistirá la obligación de cubrir un monto equivalente a las cuotas, aportaciones y descuentos respectivos por el periodo correspondiente, el cual quedará</w:t>
      </w:r>
      <w:r w:rsidRPr="003D29BA">
        <w:rPr>
          <w:rFonts w:ascii="Palatino Linotype" w:hAnsi="Palatino Linotype"/>
          <w:i/>
          <w:sz w:val="22"/>
        </w:rPr>
        <w:t xml:space="preserve"> a favor del Instituto”. </w:t>
      </w:r>
    </w:p>
    <w:p w14:paraId="2C6F6FDC" w14:textId="77777777" w:rsidR="00E03288" w:rsidRPr="003D29BA" w:rsidRDefault="00E03288" w:rsidP="00E03288">
      <w:pPr>
        <w:rPr>
          <w:rFonts w:ascii="Palatino Linotype" w:eastAsia="MS Mincho" w:hAnsi="Palatino Linotype" w:cstheme="majorBidi"/>
        </w:rPr>
      </w:pPr>
    </w:p>
    <w:p w14:paraId="383000E5" w14:textId="56771B97" w:rsidR="00C0586D" w:rsidRPr="003D29BA" w:rsidRDefault="00C0586D" w:rsidP="003E67A8">
      <w:pPr>
        <w:numPr>
          <w:ilvl w:val="0"/>
          <w:numId w:val="1"/>
        </w:numPr>
        <w:spacing w:line="360" w:lineRule="auto"/>
        <w:ind w:left="0" w:right="49" w:firstLine="0"/>
        <w:contextualSpacing/>
        <w:jc w:val="both"/>
        <w:rPr>
          <w:rFonts w:ascii="Palatino Linotype" w:eastAsia="MS Mincho" w:hAnsi="Palatino Linotype" w:cstheme="majorBidi"/>
        </w:rPr>
      </w:pPr>
      <w:r w:rsidRPr="003D29BA">
        <w:rPr>
          <w:rFonts w:ascii="Palatino Linotype" w:eastAsia="MS Mincho" w:hAnsi="Palatino Linotype" w:cstheme="majorBidi"/>
        </w:rPr>
        <w:t xml:space="preserve">Con lo que respecta a la Universidad Autónoma del Estado de México en su legislación se advierte lo siguiente: </w:t>
      </w:r>
    </w:p>
    <w:p w14:paraId="5626C034" w14:textId="77777777" w:rsidR="00C0586D" w:rsidRPr="003D29BA" w:rsidRDefault="00C0586D" w:rsidP="00C0586D">
      <w:pPr>
        <w:spacing w:line="360" w:lineRule="auto"/>
        <w:ind w:right="49"/>
        <w:contextualSpacing/>
        <w:jc w:val="both"/>
        <w:rPr>
          <w:rFonts w:ascii="Palatino Linotype" w:eastAsia="MS Mincho" w:hAnsi="Palatino Linotype" w:cstheme="majorBidi"/>
        </w:rPr>
      </w:pPr>
    </w:p>
    <w:p w14:paraId="326A5336" w14:textId="16830CC8" w:rsidR="00C0586D" w:rsidRPr="003D29BA" w:rsidRDefault="00C0586D" w:rsidP="00C0586D">
      <w:pPr>
        <w:spacing w:line="360" w:lineRule="auto"/>
        <w:ind w:left="567" w:right="616"/>
        <w:contextualSpacing/>
        <w:jc w:val="both"/>
        <w:rPr>
          <w:rFonts w:ascii="Palatino Linotype" w:eastAsia="MS Mincho" w:hAnsi="Palatino Linotype" w:cstheme="majorBidi"/>
          <w:i/>
          <w:sz w:val="22"/>
          <w:szCs w:val="22"/>
        </w:rPr>
      </w:pPr>
      <w:r w:rsidRPr="003D29BA">
        <w:rPr>
          <w:rFonts w:ascii="Palatino Linotype" w:eastAsia="MS Mincho" w:hAnsi="Palatino Linotype" w:cstheme="majorBidi"/>
          <w:i/>
          <w:sz w:val="22"/>
          <w:szCs w:val="22"/>
        </w:rPr>
        <w:t xml:space="preserve">“Artículo 144. La función contralora de la Universidad está destinada al control, fiscalización, vigilancia, supervisión, inspección, auditoría, seguimiento y evaluación de la conservación y gestión presupuestas, patrimonial y administrativa de la Universidad, así como, a vigilar la legalidad de las actividades y el cumplimiento de las responsabilidades y obligaciones de los servidores universitarios que manejan recursos financieros y materiales de la institución (…)”. </w:t>
      </w:r>
    </w:p>
    <w:p w14:paraId="408AD635" w14:textId="58AA284E" w:rsidR="000E6CDE" w:rsidRPr="003D29BA" w:rsidRDefault="00B630B2" w:rsidP="00C0586D">
      <w:pPr>
        <w:spacing w:line="360" w:lineRule="auto"/>
        <w:ind w:left="567" w:right="616"/>
        <w:contextualSpacing/>
        <w:jc w:val="both"/>
        <w:rPr>
          <w:rFonts w:ascii="Palatino Linotype" w:eastAsia="MS Mincho" w:hAnsi="Palatino Linotype" w:cstheme="majorBidi"/>
          <w:i/>
          <w:sz w:val="22"/>
          <w:szCs w:val="22"/>
        </w:rPr>
      </w:pPr>
      <w:r w:rsidRPr="003D29BA">
        <w:rPr>
          <w:rFonts w:ascii="Palatino Linotype" w:eastAsia="MS Mincho" w:hAnsi="Palatino Linotype" w:cstheme="majorBidi"/>
          <w:i/>
          <w:sz w:val="22"/>
          <w:szCs w:val="22"/>
        </w:rPr>
        <w:lastRenderedPageBreak/>
        <w:t>“</w:t>
      </w:r>
      <w:r w:rsidR="000E6CDE" w:rsidRPr="003D29BA">
        <w:rPr>
          <w:rFonts w:ascii="Palatino Linotype" w:eastAsia="MS Mincho" w:hAnsi="Palatino Linotype" w:cstheme="majorBidi"/>
          <w:i/>
          <w:sz w:val="22"/>
          <w:szCs w:val="22"/>
        </w:rPr>
        <w:t xml:space="preserve">Artículo 145. La Contraloría Universitaria tendrá las siguientes facultades. </w:t>
      </w:r>
    </w:p>
    <w:p w14:paraId="12D90FAB" w14:textId="4E49E979" w:rsidR="00B630B2" w:rsidRPr="003D29BA" w:rsidRDefault="00B630B2" w:rsidP="00C0586D">
      <w:pPr>
        <w:spacing w:line="360" w:lineRule="auto"/>
        <w:ind w:left="567" w:right="616"/>
        <w:contextualSpacing/>
        <w:jc w:val="both"/>
        <w:rPr>
          <w:rFonts w:ascii="Palatino Linotype" w:eastAsia="MS Mincho" w:hAnsi="Palatino Linotype" w:cstheme="majorBidi"/>
          <w:i/>
          <w:sz w:val="22"/>
          <w:szCs w:val="22"/>
        </w:rPr>
      </w:pPr>
      <w:r w:rsidRPr="003D29BA">
        <w:rPr>
          <w:rFonts w:ascii="Palatino Linotype" w:eastAsia="MS Mincho" w:hAnsi="Palatino Linotype" w:cstheme="majorBidi"/>
          <w:i/>
          <w:sz w:val="22"/>
          <w:szCs w:val="22"/>
        </w:rPr>
        <w:t>(…)</w:t>
      </w:r>
    </w:p>
    <w:p w14:paraId="6D504ACC" w14:textId="6E890A83" w:rsidR="000E6CDE" w:rsidRPr="003D29BA" w:rsidRDefault="000E6CDE" w:rsidP="000E6CDE">
      <w:pPr>
        <w:spacing w:line="360" w:lineRule="auto"/>
        <w:ind w:left="567" w:right="616"/>
        <w:jc w:val="both"/>
        <w:rPr>
          <w:rFonts w:ascii="Palatino Linotype" w:eastAsia="MS Mincho" w:hAnsi="Palatino Linotype" w:cstheme="majorBidi"/>
          <w:i/>
          <w:sz w:val="22"/>
          <w:szCs w:val="22"/>
        </w:rPr>
      </w:pPr>
      <w:r w:rsidRPr="003D29BA">
        <w:rPr>
          <w:rFonts w:ascii="Palatino Linotype" w:eastAsia="MS Mincho" w:hAnsi="Palatino Linotype" w:cstheme="majorBidi"/>
          <w:i/>
          <w:sz w:val="22"/>
          <w:szCs w:val="22"/>
        </w:rPr>
        <w:t xml:space="preserve">III. Apoyar al Rector en el ejercicio de sus facultades y obligaciones en materia de administración presupuestal y patrimonial y, en particular, del cumplimiento d los acuerdos de éste y del Consejo Universitario en dicha materia. </w:t>
      </w:r>
    </w:p>
    <w:p w14:paraId="5019B893" w14:textId="6DCA2ACE" w:rsidR="00B630B2" w:rsidRPr="003D29BA" w:rsidRDefault="00B630B2" w:rsidP="000E6CDE">
      <w:pPr>
        <w:spacing w:line="360" w:lineRule="auto"/>
        <w:ind w:left="567" w:right="616"/>
        <w:jc w:val="both"/>
        <w:rPr>
          <w:rFonts w:ascii="Palatino Linotype" w:eastAsia="MS Mincho" w:hAnsi="Palatino Linotype" w:cstheme="majorBidi"/>
          <w:i/>
          <w:sz w:val="22"/>
          <w:szCs w:val="22"/>
        </w:rPr>
      </w:pPr>
      <w:r w:rsidRPr="003D29BA">
        <w:rPr>
          <w:rFonts w:ascii="Palatino Linotype" w:eastAsia="MS Mincho" w:hAnsi="Palatino Linotype" w:cstheme="majorBidi"/>
          <w:i/>
          <w:sz w:val="22"/>
          <w:szCs w:val="22"/>
        </w:rPr>
        <w:t xml:space="preserve">IV. Fiscalizar y evaluar el ejercicio del Presupuesto Anual de Egresos y la Administración presupuestal y patrimonial correspondiente, planeando, estableciendo y operando los sistemas y procedimientos que resulten conducentes. </w:t>
      </w:r>
    </w:p>
    <w:p w14:paraId="7FD90A1B" w14:textId="3CC7EF10" w:rsidR="00B630B2" w:rsidRPr="003D29BA" w:rsidRDefault="00B630B2" w:rsidP="000E6CDE">
      <w:pPr>
        <w:spacing w:line="360" w:lineRule="auto"/>
        <w:ind w:left="567" w:right="616"/>
        <w:jc w:val="both"/>
        <w:rPr>
          <w:rFonts w:ascii="Palatino Linotype" w:eastAsia="MS Mincho" w:hAnsi="Palatino Linotype" w:cstheme="majorBidi"/>
          <w:i/>
          <w:sz w:val="22"/>
          <w:szCs w:val="22"/>
        </w:rPr>
      </w:pPr>
      <w:r w:rsidRPr="003D29BA">
        <w:rPr>
          <w:rFonts w:ascii="Palatino Linotype" w:eastAsia="MS Mincho" w:hAnsi="Palatino Linotype" w:cstheme="majorBidi"/>
          <w:i/>
          <w:sz w:val="22"/>
          <w:szCs w:val="22"/>
        </w:rPr>
        <w:t xml:space="preserve">(…)”. </w:t>
      </w:r>
    </w:p>
    <w:p w14:paraId="3E57E044" w14:textId="77777777" w:rsidR="00E03288" w:rsidRPr="003D29BA" w:rsidRDefault="00E03288" w:rsidP="00803768">
      <w:pPr>
        <w:rPr>
          <w:rFonts w:ascii="Palatino Linotype" w:eastAsia="MS Mincho" w:hAnsi="Palatino Linotype" w:cstheme="majorBidi"/>
        </w:rPr>
      </w:pPr>
    </w:p>
    <w:p w14:paraId="4C436B84" w14:textId="77777777" w:rsidR="00E03288" w:rsidRPr="003D29BA" w:rsidRDefault="00E03288" w:rsidP="00E03288">
      <w:pPr>
        <w:numPr>
          <w:ilvl w:val="0"/>
          <w:numId w:val="1"/>
        </w:numPr>
        <w:spacing w:before="240" w:after="240" w:line="360" w:lineRule="auto"/>
        <w:ind w:left="0" w:right="49" w:firstLine="0"/>
        <w:contextualSpacing/>
        <w:jc w:val="both"/>
        <w:rPr>
          <w:rFonts w:ascii="Palatino Linotype" w:eastAsia="MS Mincho" w:hAnsi="Palatino Linotype" w:cstheme="majorBidi"/>
        </w:rPr>
      </w:pPr>
      <w:r w:rsidRPr="003D29BA">
        <w:rPr>
          <w:rFonts w:ascii="Palatino Linotype" w:eastAsia="MS Mincho" w:hAnsi="Palatino Linotype" w:cstheme="majorBidi"/>
        </w:rPr>
        <w:t xml:space="preserve">Finalmente, derivado del análisis de las atribuciones del </w:t>
      </w:r>
      <w:r w:rsidRPr="003D29BA">
        <w:rPr>
          <w:rFonts w:ascii="Palatino Linotype" w:eastAsia="MS Mincho" w:hAnsi="Palatino Linotype" w:cstheme="majorBidi"/>
          <w:b/>
        </w:rPr>
        <w:t xml:space="preserve">SUJETO OBLIGADO, </w:t>
      </w:r>
      <w:r w:rsidRPr="003D29BA">
        <w:rPr>
          <w:rFonts w:ascii="Palatino Linotype" w:eastAsia="MS Mincho" w:hAnsi="Palatino Linotype" w:cstheme="majorBidi"/>
        </w:rPr>
        <w:t xml:space="preserve">éste Instituto no encontró precepto, norma o criterio donde se desprenda que éste cuenta con las facultades o atribuciones para poseer información respecto a la </w:t>
      </w:r>
      <w:r w:rsidRPr="003D29BA">
        <w:rPr>
          <w:rFonts w:ascii="Palatino Linotype" w:eastAsia="MS Mincho" w:hAnsi="Palatino Linotype" w:cstheme="majorBidi"/>
          <w:u w:val="single"/>
        </w:rPr>
        <w:t>documentación y comprobantes bancarios que posee la Universidad Autónoma del Estado de México por concepto de egresos en seguridad social</w:t>
      </w:r>
      <w:r w:rsidRPr="003D29BA">
        <w:rPr>
          <w:rFonts w:ascii="Palatino Linotype" w:eastAsia="MS Mincho" w:hAnsi="Palatino Linotype" w:cstheme="majorBidi"/>
        </w:rPr>
        <w:t xml:space="preserve">. En atención a lo anteriormente estudiado y entendiéndose como “comprobante”- según la Real Academia de la lengua Española (RAE)-, a aquel recibo o documento que confirma un trato o gestión y “bancario”, aquello perteneciente o relativo a la banca o Entidades Bancarias, siendo entonces, los comprobantes bancarios recibos que extienden las Entidades Bancarias por una operación de la misma naturaleza. </w:t>
      </w:r>
    </w:p>
    <w:p w14:paraId="5180867C" w14:textId="77777777" w:rsidR="00E03288" w:rsidRPr="003D29BA" w:rsidRDefault="00E03288" w:rsidP="00E03288">
      <w:pPr>
        <w:rPr>
          <w:rFonts w:ascii="Palatino Linotype" w:eastAsia="MS Mincho" w:hAnsi="Palatino Linotype" w:cstheme="majorBidi"/>
        </w:rPr>
      </w:pPr>
    </w:p>
    <w:p w14:paraId="4AB43397" w14:textId="0431B393" w:rsidR="00E03288" w:rsidRPr="003D29BA" w:rsidRDefault="00E03288" w:rsidP="00337DF4">
      <w:pPr>
        <w:numPr>
          <w:ilvl w:val="0"/>
          <w:numId w:val="1"/>
        </w:numPr>
        <w:spacing w:line="360" w:lineRule="auto"/>
        <w:ind w:left="0" w:right="49" w:firstLine="0"/>
        <w:contextualSpacing/>
        <w:jc w:val="both"/>
        <w:rPr>
          <w:rFonts w:ascii="Palatino Linotype" w:eastAsia="MS Mincho" w:hAnsi="Palatino Linotype" w:cstheme="majorBidi"/>
        </w:rPr>
      </w:pPr>
      <w:r w:rsidRPr="003D29BA">
        <w:rPr>
          <w:rFonts w:ascii="Palatino Linotype" w:eastAsia="MS Mincho" w:hAnsi="Palatino Linotype" w:cstheme="majorBidi"/>
        </w:rPr>
        <w:t xml:space="preserve">En segundo término y toda vez que el </w:t>
      </w:r>
      <w:r w:rsidRPr="003D29BA">
        <w:rPr>
          <w:rFonts w:ascii="Palatino Linotype" w:eastAsia="MS Mincho" w:hAnsi="Palatino Linotype" w:cstheme="majorBidi"/>
          <w:b/>
        </w:rPr>
        <w:t>SUJETO OBLIGADO</w:t>
      </w:r>
      <w:r w:rsidRPr="003D29BA">
        <w:rPr>
          <w:rFonts w:ascii="Palatino Linotype" w:eastAsia="MS Mincho" w:hAnsi="Palatino Linotype" w:cstheme="majorBidi"/>
        </w:rPr>
        <w:t xml:space="preserve"> sugirió al ahora recurrente que se dirija a la Universidad Autón</w:t>
      </w:r>
      <w:r w:rsidR="00337DF4" w:rsidRPr="003D29BA">
        <w:rPr>
          <w:rFonts w:ascii="Palatino Linotype" w:eastAsia="MS Mincho" w:hAnsi="Palatino Linotype" w:cstheme="majorBidi"/>
        </w:rPr>
        <w:t>oma del Estado de México, e</w:t>
      </w:r>
      <w:r w:rsidRPr="003D29BA">
        <w:rPr>
          <w:rFonts w:ascii="Palatino Linotype" w:eastAsia="MS Mincho" w:hAnsi="Palatino Linotype" w:cstheme="majorBidi"/>
        </w:rPr>
        <w:t xml:space="preserve">sto no es materia de </w:t>
      </w:r>
      <w:r w:rsidR="00337DF4" w:rsidRPr="003D29BA">
        <w:rPr>
          <w:rFonts w:ascii="Palatino Linotype" w:eastAsia="MS Mincho" w:hAnsi="Palatino Linotype" w:cstheme="majorBidi"/>
        </w:rPr>
        <w:t>Litis</w:t>
      </w:r>
      <w:r w:rsidRPr="003D29BA">
        <w:rPr>
          <w:rFonts w:ascii="Palatino Linotype" w:eastAsia="MS Mincho" w:hAnsi="Palatino Linotype" w:cstheme="majorBidi"/>
        </w:rPr>
        <w:t xml:space="preserve">, toda vez que el objeto del presente recurso de revisión es </w:t>
      </w:r>
      <w:r w:rsidRPr="003D29BA">
        <w:rPr>
          <w:rFonts w:ascii="Palatino Linotype" w:eastAsia="MS Mincho" w:hAnsi="Palatino Linotype" w:cstheme="majorBidi"/>
        </w:rPr>
        <w:lastRenderedPageBreak/>
        <w:t xml:space="preserve">determinar si la Secretaria de Finanzas cuenta con las atribuciones o facultades para generar, recopilar o administrar la información solicitada. </w:t>
      </w:r>
    </w:p>
    <w:p w14:paraId="7E2BFAF3" w14:textId="77777777" w:rsidR="00E03288" w:rsidRPr="003D29BA" w:rsidRDefault="00E03288" w:rsidP="00E03288">
      <w:pPr>
        <w:pStyle w:val="Prrafodelista"/>
        <w:rPr>
          <w:rFonts w:ascii="Palatino Linotype" w:eastAsia="MS Mincho" w:hAnsi="Palatino Linotype" w:cstheme="majorBidi"/>
        </w:rPr>
      </w:pPr>
    </w:p>
    <w:p w14:paraId="784726F9" w14:textId="77777777" w:rsidR="00E03288" w:rsidRPr="003D29BA" w:rsidRDefault="00E03288" w:rsidP="00337DF4">
      <w:pPr>
        <w:pStyle w:val="Prrafodelista"/>
        <w:numPr>
          <w:ilvl w:val="0"/>
          <w:numId w:val="1"/>
        </w:numPr>
        <w:spacing w:line="360" w:lineRule="auto"/>
        <w:ind w:left="0" w:firstLine="0"/>
        <w:jc w:val="both"/>
        <w:rPr>
          <w:rFonts w:ascii="Palatino Linotype" w:hAnsi="Palatino Linotype"/>
          <w:lang w:val="es-MX"/>
        </w:rPr>
      </w:pPr>
      <w:r w:rsidRPr="003D29BA">
        <w:rPr>
          <w:rFonts w:ascii="Palatino Linotype" w:hAnsi="Palatino Linotype"/>
          <w:lang w:val="es-MX"/>
        </w:rPr>
        <w:t>En tal virtud, debe precisarse lo señalado en el artículo 12 de la Ley de Transparencia y Acceso a la Información Pública del Estado de México y Municipios, establece quienes serán responsables de entregar la información, mismo que se transcribe a continuación:</w:t>
      </w:r>
    </w:p>
    <w:p w14:paraId="0C7F2D44" w14:textId="77777777" w:rsidR="00337DF4" w:rsidRPr="003D29BA" w:rsidRDefault="00337DF4" w:rsidP="00337DF4">
      <w:pPr>
        <w:pStyle w:val="Prrafodelista"/>
        <w:spacing w:line="360" w:lineRule="auto"/>
        <w:ind w:left="0"/>
        <w:jc w:val="both"/>
        <w:rPr>
          <w:rFonts w:ascii="Palatino Linotype" w:hAnsi="Palatino Linotype"/>
          <w:lang w:val="es-MX"/>
        </w:rPr>
      </w:pPr>
    </w:p>
    <w:p w14:paraId="5CEF4E1F" w14:textId="77777777" w:rsidR="00337DF4" w:rsidRPr="003D29BA" w:rsidRDefault="00E03288" w:rsidP="00337DF4">
      <w:pPr>
        <w:tabs>
          <w:tab w:val="left" w:pos="8080"/>
        </w:tabs>
        <w:spacing w:line="360" w:lineRule="auto"/>
        <w:ind w:left="426" w:right="618"/>
        <w:jc w:val="both"/>
        <w:rPr>
          <w:rFonts w:ascii="Palatino Linotype" w:hAnsi="Palatino Linotype" w:cs="Arial"/>
          <w:i/>
          <w:sz w:val="22"/>
          <w:szCs w:val="22"/>
        </w:rPr>
      </w:pPr>
      <w:r w:rsidRPr="003D29BA">
        <w:rPr>
          <w:rFonts w:ascii="Palatino Linotype" w:hAnsi="Palatino Linotype" w:cs="Arial"/>
          <w:i/>
          <w:sz w:val="22"/>
          <w:szCs w:val="22"/>
        </w:rPr>
        <w:t>“</w:t>
      </w:r>
      <w:r w:rsidRPr="003D29BA">
        <w:rPr>
          <w:rFonts w:ascii="Palatino Linotype" w:hAnsi="Palatino Linotype" w:cs="Arial"/>
          <w:b/>
          <w:i/>
          <w:sz w:val="22"/>
          <w:szCs w:val="22"/>
        </w:rPr>
        <w:t>Artículo 12.</w:t>
      </w:r>
      <w:r w:rsidRPr="003D29BA">
        <w:rPr>
          <w:rFonts w:ascii="Palatino Linotype" w:hAnsi="Palatino Linotype" w:cs="Arial"/>
          <w:i/>
          <w:sz w:val="22"/>
          <w:szCs w:val="22"/>
        </w:rPr>
        <w:t xml:space="preserve"> </w:t>
      </w:r>
      <w:r w:rsidRPr="003D29BA">
        <w:rPr>
          <w:rFonts w:ascii="Palatino Linotype" w:hAnsi="Palatino Linotype" w:cs="Arial"/>
          <w:i/>
          <w:sz w:val="22"/>
          <w:szCs w:val="22"/>
          <w:u w:val="single"/>
        </w:rPr>
        <w:t>Quienes generen, recopilen, administren, manejen, procesen, archiven o conserven información pública serán responsables de la misma</w:t>
      </w:r>
      <w:r w:rsidRPr="003D29BA">
        <w:rPr>
          <w:rFonts w:ascii="Palatino Linotype" w:hAnsi="Palatino Linotype" w:cs="Arial"/>
          <w:i/>
          <w:sz w:val="22"/>
          <w:szCs w:val="22"/>
        </w:rPr>
        <w:t xml:space="preserve"> en los términos de las disp</w:t>
      </w:r>
      <w:r w:rsidR="00337DF4" w:rsidRPr="003D29BA">
        <w:rPr>
          <w:rFonts w:ascii="Palatino Linotype" w:hAnsi="Palatino Linotype" w:cs="Arial"/>
          <w:i/>
          <w:sz w:val="22"/>
          <w:szCs w:val="22"/>
        </w:rPr>
        <w:t>osiciones jurídicas aplicables.</w:t>
      </w:r>
    </w:p>
    <w:p w14:paraId="433E21E7" w14:textId="6394D6D2" w:rsidR="00E03288" w:rsidRPr="003D29BA" w:rsidRDefault="00E03288" w:rsidP="00337DF4">
      <w:pPr>
        <w:tabs>
          <w:tab w:val="left" w:pos="8080"/>
        </w:tabs>
        <w:spacing w:line="360" w:lineRule="auto"/>
        <w:ind w:left="426" w:right="618"/>
        <w:jc w:val="both"/>
        <w:rPr>
          <w:rFonts w:ascii="Palatino Linotype" w:hAnsi="Palatino Linotype" w:cs="Arial"/>
          <w:i/>
          <w:sz w:val="22"/>
          <w:szCs w:val="22"/>
        </w:rPr>
      </w:pPr>
      <w:r w:rsidRPr="003D29BA">
        <w:rPr>
          <w:rFonts w:ascii="Palatino Linotype" w:hAnsi="Palatino Linotype" w:cs="Arial"/>
          <w:i/>
          <w:sz w:val="22"/>
          <w:szCs w:val="22"/>
          <w:u w:val="single"/>
        </w:rPr>
        <w:t>Los sujetos obligados sólo proporcionarán la información pública que se les requiera y que obre en sus archivos</w:t>
      </w:r>
      <w:r w:rsidRPr="003D29BA">
        <w:rPr>
          <w:rFonts w:ascii="Palatino Linotype" w:hAnsi="Palatino Linotype" w:cs="Arial"/>
          <w:i/>
          <w:sz w:val="22"/>
          <w:szCs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1A777AE" w14:textId="77777777" w:rsidR="00E03288" w:rsidRPr="003D29BA" w:rsidRDefault="00E03288" w:rsidP="00337DF4">
      <w:pPr>
        <w:tabs>
          <w:tab w:val="left" w:pos="8080"/>
        </w:tabs>
        <w:spacing w:line="360" w:lineRule="auto"/>
        <w:ind w:left="426" w:right="618"/>
        <w:jc w:val="both"/>
        <w:rPr>
          <w:rFonts w:ascii="Palatino Linotype" w:hAnsi="Palatino Linotype" w:cs="Arial"/>
          <w:i/>
          <w:sz w:val="22"/>
          <w:szCs w:val="22"/>
        </w:rPr>
      </w:pPr>
      <w:r w:rsidRPr="003D29BA">
        <w:rPr>
          <w:rFonts w:ascii="Palatino Linotype" w:hAnsi="Palatino Linotype" w:cs="Arial"/>
          <w:i/>
          <w:sz w:val="22"/>
          <w:szCs w:val="22"/>
        </w:rPr>
        <w:t>(Énfasis añadido)</w:t>
      </w:r>
    </w:p>
    <w:p w14:paraId="29891F36" w14:textId="77777777" w:rsidR="00337DF4" w:rsidRPr="003D29BA" w:rsidRDefault="00337DF4" w:rsidP="00337DF4">
      <w:pPr>
        <w:tabs>
          <w:tab w:val="left" w:pos="8080"/>
        </w:tabs>
        <w:spacing w:line="360" w:lineRule="auto"/>
        <w:ind w:left="426" w:right="618"/>
        <w:jc w:val="both"/>
        <w:rPr>
          <w:rFonts w:ascii="Palatino Linotype" w:hAnsi="Palatino Linotype" w:cs="Arial"/>
          <w:i/>
          <w:sz w:val="22"/>
          <w:szCs w:val="22"/>
        </w:rPr>
      </w:pPr>
    </w:p>
    <w:p w14:paraId="1C899563" w14:textId="30906EB6" w:rsidR="00803768" w:rsidRPr="003D29BA" w:rsidRDefault="00E03288" w:rsidP="00803768">
      <w:pPr>
        <w:pStyle w:val="Prrafodelista"/>
        <w:numPr>
          <w:ilvl w:val="0"/>
          <w:numId w:val="1"/>
        </w:numPr>
        <w:spacing w:line="360" w:lineRule="auto"/>
        <w:ind w:left="0" w:hanging="142"/>
        <w:jc w:val="both"/>
        <w:rPr>
          <w:rFonts w:ascii="Palatino Linotype" w:eastAsia="MS Mincho" w:hAnsi="Palatino Linotype" w:cstheme="majorBidi"/>
        </w:rPr>
      </w:pPr>
      <w:r w:rsidRPr="003D29BA">
        <w:rPr>
          <w:rFonts w:ascii="Palatino Linotype" w:eastAsia="MS Mincho" w:hAnsi="Palatino Linotype" w:cstheme="majorBidi"/>
        </w:rPr>
        <w:t xml:space="preserve">De lo anterior, se observa que los </w:t>
      </w:r>
      <w:r w:rsidRPr="003D29BA">
        <w:rPr>
          <w:rFonts w:ascii="Palatino Linotype" w:eastAsia="MS Mincho" w:hAnsi="Palatino Linotype" w:cstheme="majorBidi"/>
          <w:b/>
        </w:rPr>
        <w:t>SUJETOS OBLIGADOS</w:t>
      </w:r>
      <w:r w:rsidRPr="003D29BA">
        <w:rPr>
          <w:rFonts w:ascii="Palatino Linotype" w:eastAsia="MS Mincho" w:hAnsi="Palatino Linotype" w:cstheme="majorBidi"/>
        </w:rPr>
        <w:t xml:space="preserve"> sólo estarán obligados a proporcionar la información que generen, recopilen, administren, manejen, procesen, archiven o conserven, la cual inevitablemente obra en sus archivos, proporcionándola en el estado en que ésta se encuentre, sin que haya la obligación de generarla, resumirla, efectuar cálculos o practicar investigaciones.</w:t>
      </w:r>
    </w:p>
    <w:p w14:paraId="47E3B7EC" w14:textId="77777777" w:rsidR="0017128C" w:rsidRPr="003D29BA" w:rsidRDefault="0017128C" w:rsidP="0052408F">
      <w:pPr>
        <w:spacing w:before="240" w:after="240" w:line="360" w:lineRule="auto"/>
        <w:ind w:right="49"/>
        <w:contextualSpacing/>
        <w:jc w:val="both"/>
        <w:rPr>
          <w:rFonts w:ascii="Palatino Linotype" w:eastAsia="MS Mincho" w:hAnsi="Palatino Linotype" w:cstheme="majorBidi"/>
          <w:b/>
        </w:rPr>
      </w:pPr>
    </w:p>
    <w:p w14:paraId="1E0ADE1D" w14:textId="0032A15A" w:rsidR="0017128C" w:rsidRPr="003D29BA" w:rsidRDefault="0017128C" w:rsidP="007A67F2">
      <w:pPr>
        <w:pStyle w:val="Ttulo2"/>
        <w:numPr>
          <w:ilvl w:val="2"/>
          <w:numId w:val="20"/>
        </w:numPr>
        <w:spacing w:before="0"/>
        <w:ind w:left="709"/>
        <w:rPr>
          <w:rFonts w:ascii="Palatino Linotype" w:hAnsi="Palatino Linotype"/>
          <w:b/>
          <w:color w:val="auto"/>
          <w:sz w:val="24"/>
        </w:rPr>
      </w:pPr>
      <w:bookmarkStart w:id="115" w:name="_Toc532295311"/>
      <w:r w:rsidRPr="003D29BA">
        <w:rPr>
          <w:rFonts w:ascii="Palatino Linotype" w:hAnsi="Palatino Linotype"/>
          <w:b/>
          <w:color w:val="auto"/>
          <w:sz w:val="24"/>
        </w:rPr>
        <w:lastRenderedPageBreak/>
        <w:t>De la actualización del sobreseimiento.</w:t>
      </w:r>
      <w:bookmarkEnd w:id="115"/>
    </w:p>
    <w:p w14:paraId="36AE6C2D" w14:textId="77777777" w:rsidR="0017128C" w:rsidRPr="003D29BA" w:rsidRDefault="0017128C" w:rsidP="0017128C">
      <w:pPr>
        <w:spacing w:line="360" w:lineRule="auto"/>
        <w:rPr>
          <w:lang w:val="es-MX" w:eastAsia="en-US"/>
        </w:rPr>
      </w:pPr>
    </w:p>
    <w:p w14:paraId="6BE6D264" w14:textId="337F9B1D" w:rsidR="00BF3886" w:rsidRPr="003D29BA" w:rsidRDefault="00363FCF" w:rsidP="0017128C">
      <w:pPr>
        <w:pStyle w:val="Prrafodelista"/>
        <w:numPr>
          <w:ilvl w:val="0"/>
          <w:numId w:val="1"/>
        </w:numPr>
        <w:autoSpaceDE w:val="0"/>
        <w:autoSpaceDN w:val="0"/>
        <w:adjustRightInd w:val="0"/>
        <w:spacing w:line="360" w:lineRule="auto"/>
        <w:ind w:left="0" w:right="-91" w:firstLine="0"/>
        <w:jc w:val="both"/>
        <w:rPr>
          <w:rFonts w:ascii="Palatino Linotype" w:hAnsi="Palatino Linotype" w:cs="Arial"/>
        </w:rPr>
      </w:pPr>
      <w:r w:rsidRPr="003D29BA">
        <w:rPr>
          <w:rFonts w:ascii="Palatino Linotype" w:hAnsi="Palatino Linotype" w:cs="Arial"/>
        </w:rPr>
        <w:t xml:space="preserve">Por lo que para que se actualice el sobreseimiento de un recurso de revisión, el </w:t>
      </w:r>
      <w:r w:rsidRPr="003D29BA">
        <w:rPr>
          <w:rFonts w:ascii="Palatino Linotype" w:hAnsi="Palatino Linotype" w:cs="Arial"/>
          <w:b/>
        </w:rPr>
        <w:t>SUJETO OBLIGADO</w:t>
      </w:r>
      <w:r w:rsidRPr="003D29BA">
        <w:rPr>
          <w:rFonts w:ascii="Palatino Linotype" w:hAnsi="Palatino Linotype" w:cs="Arial"/>
        </w:rPr>
        <w:t xml:space="preserve">, puede entregar, completar o precisar la información al momento de rendir su informe justificado o dentro de los siete días previstos para manifestar lo que a su derecho convenga, lo anteriormente puede ocurrir si entrega la información después de ese lapso pero antes del cierre de instrucción. </w:t>
      </w:r>
    </w:p>
    <w:p w14:paraId="174B69B4" w14:textId="77777777" w:rsidR="00363FCF" w:rsidRPr="003D29BA" w:rsidRDefault="00363FCF" w:rsidP="00363FCF">
      <w:pPr>
        <w:pStyle w:val="Prrafodelista"/>
        <w:rPr>
          <w:rFonts w:ascii="Palatino Linotype" w:hAnsi="Palatino Linotype" w:cs="Arial"/>
        </w:rPr>
      </w:pPr>
    </w:p>
    <w:p w14:paraId="1A974148" w14:textId="0112121E" w:rsidR="00363FCF" w:rsidRPr="003D29BA" w:rsidRDefault="000452D5" w:rsidP="0052408F">
      <w:pPr>
        <w:pStyle w:val="Prrafodelista"/>
        <w:numPr>
          <w:ilvl w:val="0"/>
          <w:numId w:val="1"/>
        </w:numPr>
        <w:autoSpaceDE w:val="0"/>
        <w:autoSpaceDN w:val="0"/>
        <w:adjustRightInd w:val="0"/>
        <w:spacing w:line="360" w:lineRule="auto"/>
        <w:ind w:left="0" w:right="-91" w:firstLine="0"/>
        <w:jc w:val="both"/>
        <w:rPr>
          <w:rFonts w:ascii="Palatino Linotype" w:hAnsi="Palatino Linotype" w:cs="Arial"/>
        </w:rPr>
      </w:pPr>
      <w:r w:rsidRPr="003D29BA">
        <w:rPr>
          <w:rFonts w:ascii="Palatino Linotype" w:hAnsi="Palatino Linotype" w:cs="Arial"/>
        </w:rPr>
        <w:t xml:space="preserve">Bajo este tenor </w:t>
      </w:r>
      <w:r w:rsidR="00363FCF" w:rsidRPr="003D29BA">
        <w:rPr>
          <w:rFonts w:ascii="Palatino Linotype" w:hAnsi="Palatino Linotype" w:cs="Arial"/>
        </w:rPr>
        <w:t xml:space="preserve">este Pleno determina el </w:t>
      </w:r>
      <w:r w:rsidR="00363FCF" w:rsidRPr="003D29BA">
        <w:rPr>
          <w:rFonts w:ascii="Palatino Linotype" w:hAnsi="Palatino Linotype" w:cs="Arial"/>
          <w:b/>
        </w:rPr>
        <w:t xml:space="preserve">SOBRESEIMIENTO </w:t>
      </w:r>
      <w:r w:rsidR="00363FCF" w:rsidRPr="003D29BA">
        <w:rPr>
          <w:rFonts w:ascii="Palatino Linotype" w:hAnsi="Palatino Linotype" w:cs="Arial"/>
        </w:rPr>
        <w:t>de</w:t>
      </w:r>
      <w:r w:rsidR="0052408F" w:rsidRPr="003D29BA">
        <w:rPr>
          <w:rFonts w:ascii="Palatino Linotype" w:hAnsi="Palatino Linotype" w:cs="Arial"/>
        </w:rPr>
        <w:t xml:space="preserve"> </w:t>
      </w:r>
      <w:r w:rsidR="00363FCF" w:rsidRPr="003D29BA">
        <w:rPr>
          <w:rFonts w:ascii="Palatino Linotype" w:hAnsi="Palatino Linotype" w:cs="Arial"/>
        </w:rPr>
        <w:t>l</w:t>
      </w:r>
      <w:r w:rsidR="0052408F" w:rsidRPr="003D29BA">
        <w:rPr>
          <w:rFonts w:ascii="Palatino Linotype" w:hAnsi="Palatino Linotype" w:cs="Arial"/>
        </w:rPr>
        <w:t>os</w:t>
      </w:r>
      <w:r w:rsidR="00363FCF" w:rsidRPr="003D29BA">
        <w:rPr>
          <w:rFonts w:ascii="Palatino Linotype" w:hAnsi="Palatino Linotype" w:cs="Arial"/>
        </w:rPr>
        <w:t xml:space="preserve"> presente</w:t>
      </w:r>
      <w:r w:rsidR="0052408F" w:rsidRPr="003D29BA">
        <w:rPr>
          <w:rFonts w:ascii="Palatino Linotype" w:hAnsi="Palatino Linotype" w:cs="Arial"/>
        </w:rPr>
        <w:t>s</w:t>
      </w:r>
      <w:r w:rsidR="00363FCF" w:rsidRPr="003D29BA">
        <w:rPr>
          <w:rFonts w:ascii="Palatino Linotype" w:hAnsi="Palatino Linotype" w:cs="Arial"/>
        </w:rPr>
        <w:t xml:space="preserve"> recurso</w:t>
      </w:r>
      <w:r w:rsidR="0052408F" w:rsidRPr="003D29BA">
        <w:rPr>
          <w:rFonts w:ascii="Palatino Linotype" w:hAnsi="Palatino Linotype" w:cs="Arial"/>
        </w:rPr>
        <w:t>s</w:t>
      </w:r>
      <w:r w:rsidR="00363FCF" w:rsidRPr="003D29BA">
        <w:rPr>
          <w:rFonts w:ascii="Palatino Linotype" w:hAnsi="Palatino Linotype" w:cs="Arial"/>
        </w:rPr>
        <w:t xml:space="preserve"> de revisi</w:t>
      </w:r>
      <w:r w:rsidRPr="003D29BA">
        <w:rPr>
          <w:rFonts w:ascii="Palatino Linotype" w:hAnsi="Palatino Linotype" w:cs="Arial"/>
        </w:rPr>
        <w:t xml:space="preserve">ón, en términos </w:t>
      </w:r>
      <w:r w:rsidR="0052408F" w:rsidRPr="003D29BA">
        <w:rPr>
          <w:rFonts w:ascii="Palatino Linotype" w:hAnsi="Palatino Linotype" w:cs="Arial"/>
        </w:rPr>
        <w:t xml:space="preserve">de los artículos 186 fracción I </w:t>
      </w:r>
      <w:r w:rsidRPr="003D29BA">
        <w:rPr>
          <w:rFonts w:ascii="Palatino Linotype" w:hAnsi="Palatino Linotype" w:cs="Arial"/>
        </w:rPr>
        <w:t>y</w:t>
      </w:r>
      <w:r w:rsidR="0052408F" w:rsidRPr="003D29BA">
        <w:rPr>
          <w:rFonts w:ascii="Palatino Linotype" w:hAnsi="Palatino Linotype" w:cs="Arial"/>
        </w:rPr>
        <w:t xml:space="preserve"> 192 </w:t>
      </w:r>
      <w:proofErr w:type="gramStart"/>
      <w:r w:rsidR="0052408F" w:rsidRPr="003D29BA">
        <w:rPr>
          <w:rFonts w:ascii="Palatino Linotype" w:hAnsi="Palatino Linotype" w:cs="Arial"/>
        </w:rPr>
        <w:t>fracción</w:t>
      </w:r>
      <w:proofErr w:type="gramEnd"/>
      <w:r w:rsidR="0052408F" w:rsidRPr="003D29BA">
        <w:rPr>
          <w:rFonts w:ascii="Palatino Linotype" w:hAnsi="Palatino Linotype" w:cs="Arial"/>
        </w:rPr>
        <w:t xml:space="preserve"> III, que a la letra señalan. </w:t>
      </w:r>
    </w:p>
    <w:p w14:paraId="2D4DC478" w14:textId="77777777" w:rsidR="0052408F" w:rsidRPr="003D29BA" w:rsidRDefault="0052408F" w:rsidP="0052408F">
      <w:pPr>
        <w:pStyle w:val="Prrafodelista"/>
        <w:rPr>
          <w:rFonts w:ascii="Palatino Linotype" w:hAnsi="Palatino Linotype" w:cs="Arial"/>
        </w:rPr>
      </w:pPr>
    </w:p>
    <w:p w14:paraId="3738EDF6" w14:textId="77777777" w:rsidR="0052408F" w:rsidRPr="003D29BA" w:rsidRDefault="0052408F" w:rsidP="0052408F">
      <w:pPr>
        <w:pStyle w:val="Prrafodelista"/>
        <w:autoSpaceDE w:val="0"/>
        <w:autoSpaceDN w:val="0"/>
        <w:adjustRightInd w:val="0"/>
        <w:spacing w:line="360" w:lineRule="auto"/>
        <w:ind w:left="567" w:right="616"/>
        <w:jc w:val="both"/>
        <w:rPr>
          <w:rFonts w:ascii="Palatino Linotype" w:hAnsi="Palatino Linotype"/>
          <w:i/>
          <w:sz w:val="22"/>
          <w:szCs w:val="22"/>
        </w:rPr>
      </w:pPr>
      <w:r w:rsidRPr="003D29BA">
        <w:rPr>
          <w:rFonts w:ascii="Palatino Linotype" w:hAnsi="Palatino Linotype"/>
          <w:i/>
          <w:sz w:val="22"/>
          <w:szCs w:val="22"/>
        </w:rPr>
        <w:t xml:space="preserve">“Artículo 186. Las resoluciones del Instituto podrán: </w:t>
      </w:r>
    </w:p>
    <w:p w14:paraId="60DEC756" w14:textId="77777777" w:rsidR="0052408F" w:rsidRPr="003D29BA" w:rsidRDefault="0052408F" w:rsidP="0052408F">
      <w:pPr>
        <w:pStyle w:val="Prrafodelista"/>
        <w:autoSpaceDE w:val="0"/>
        <w:autoSpaceDN w:val="0"/>
        <w:adjustRightInd w:val="0"/>
        <w:spacing w:line="360" w:lineRule="auto"/>
        <w:ind w:left="567" w:right="616"/>
        <w:jc w:val="both"/>
        <w:rPr>
          <w:rFonts w:ascii="Palatino Linotype" w:hAnsi="Palatino Linotype"/>
          <w:b/>
          <w:i/>
          <w:sz w:val="22"/>
          <w:szCs w:val="22"/>
        </w:rPr>
      </w:pPr>
      <w:r w:rsidRPr="003D29BA">
        <w:rPr>
          <w:rFonts w:ascii="Palatino Linotype" w:hAnsi="Palatino Linotype"/>
          <w:b/>
          <w:i/>
          <w:sz w:val="22"/>
          <w:szCs w:val="22"/>
        </w:rPr>
        <w:t xml:space="preserve">I. Desechar o sobreseer el recurso; </w:t>
      </w:r>
    </w:p>
    <w:p w14:paraId="2098724E" w14:textId="77777777" w:rsidR="0052408F" w:rsidRPr="003D29BA" w:rsidRDefault="0052408F" w:rsidP="0052408F">
      <w:pPr>
        <w:pStyle w:val="Prrafodelista"/>
        <w:autoSpaceDE w:val="0"/>
        <w:autoSpaceDN w:val="0"/>
        <w:adjustRightInd w:val="0"/>
        <w:spacing w:line="360" w:lineRule="auto"/>
        <w:ind w:left="567" w:right="616"/>
        <w:jc w:val="both"/>
        <w:rPr>
          <w:rFonts w:ascii="Palatino Linotype" w:hAnsi="Palatino Linotype"/>
          <w:i/>
          <w:sz w:val="22"/>
          <w:szCs w:val="22"/>
        </w:rPr>
      </w:pPr>
      <w:r w:rsidRPr="003D29BA">
        <w:rPr>
          <w:rFonts w:ascii="Palatino Linotype" w:hAnsi="Palatino Linotype"/>
          <w:i/>
          <w:sz w:val="22"/>
          <w:szCs w:val="22"/>
        </w:rPr>
        <w:t xml:space="preserve">II. Confirmar la respuesta del sujeto obligado; </w:t>
      </w:r>
    </w:p>
    <w:p w14:paraId="44C62887" w14:textId="77777777" w:rsidR="0052408F" w:rsidRPr="003D29BA" w:rsidRDefault="0052408F" w:rsidP="0052408F">
      <w:pPr>
        <w:pStyle w:val="Prrafodelista"/>
        <w:autoSpaceDE w:val="0"/>
        <w:autoSpaceDN w:val="0"/>
        <w:adjustRightInd w:val="0"/>
        <w:spacing w:line="360" w:lineRule="auto"/>
        <w:ind w:left="567" w:right="616"/>
        <w:jc w:val="both"/>
        <w:rPr>
          <w:rFonts w:ascii="Palatino Linotype" w:hAnsi="Palatino Linotype"/>
          <w:i/>
          <w:sz w:val="22"/>
          <w:szCs w:val="22"/>
        </w:rPr>
      </w:pPr>
      <w:r w:rsidRPr="003D29BA">
        <w:rPr>
          <w:rFonts w:ascii="Palatino Linotype" w:hAnsi="Palatino Linotype"/>
          <w:i/>
          <w:sz w:val="22"/>
          <w:szCs w:val="22"/>
        </w:rPr>
        <w:t>III. Revocar o modificar la respuesta del sujeto obligado; y</w:t>
      </w:r>
    </w:p>
    <w:p w14:paraId="0C5A8DC9" w14:textId="77777777" w:rsidR="0052408F" w:rsidRPr="003D29BA" w:rsidRDefault="0052408F" w:rsidP="0052408F">
      <w:pPr>
        <w:pStyle w:val="Prrafodelista"/>
        <w:autoSpaceDE w:val="0"/>
        <w:autoSpaceDN w:val="0"/>
        <w:adjustRightInd w:val="0"/>
        <w:spacing w:line="360" w:lineRule="auto"/>
        <w:ind w:left="567" w:right="616"/>
        <w:jc w:val="both"/>
        <w:rPr>
          <w:rFonts w:ascii="Palatino Linotype" w:hAnsi="Palatino Linotype"/>
          <w:i/>
          <w:sz w:val="22"/>
          <w:szCs w:val="22"/>
        </w:rPr>
      </w:pPr>
      <w:r w:rsidRPr="003D29BA">
        <w:rPr>
          <w:rFonts w:ascii="Palatino Linotype" w:hAnsi="Palatino Linotype"/>
          <w:i/>
          <w:sz w:val="22"/>
          <w:szCs w:val="22"/>
        </w:rPr>
        <w:t xml:space="preserve"> IV. Ordenar la entrega de la información. </w:t>
      </w:r>
    </w:p>
    <w:p w14:paraId="777C92A1" w14:textId="08FE1CE2" w:rsidR="0052408F" w:rsidRPr="003D29BA" w:rsidRDefault="0052408F" w:rsidP="0052408F">
      <w:pPr>
        <w:pStyle w:val="Prrafodelista"/>
        <w:autoSpaceDE w:val="0"/>
        <w:autoSpaceDN w:val="0"/>
        <w:adjustRightInd w:val="0"/>
        <w:spacing w:line="360" w:lineRule="auto"/>
        <w:ind w:left="567" w:right="616"/>
        <w:jc w:val="both"/>
        <w:rPr>
          <w:rFonts w:ascii="Palatino Linotype" w:hAnsi="Palatino Linotype"/>
          <w:i/>
          <w:sz w:val="22"/>
          <w:szCs w:val="22"/>
        </w:rPr>
      </w:pPr>
      <w:r w:rsidRPr="003D29BA">
        <w:rPr>
          <w:rFonts w:ascii="Palatino Linotype" w:hAnsi="Palatino Linotype"/>
          <w:i/>
          <w:sz w:val="22"/>
          <w:szCs w:val="22"/>
        </w:rPr>
        <w:t>Ley de Transparencia y Acceso a la Información Pública del Estado de México y Municipios 153 Las resoluciones establecerán, en su caso, los plazos y términos para su cumplimiento y los procedimientos para asegurar su ejecución, los cuales no podrán exceder de diez días hábiles para la entrega de información. Excepcionalmente el Instituto, previa fundamentación y motivación, podrán ampliar estos plazos cuando el asunto así lo requiera.</w:t>
      </w:r>
    </w:p>
    <w:p w14:paraId="275855DD" w14:textId="77777777" w:rsidR="0052408F" w:rsidRPr="003D29BA" w:rsidRDefault="0052408F" w:rsidP="0052408F">
      <w:pPr>
        <w:pStyle w:val="Prrafodelista"/>
        <w:autoSpaceDE w:val="0"/>
        <w:autoSpaceDN w:val="0"/>
        <w:adjustRightInd w:val="0"/>
        <w:spacing w:line="360" w:lineRule="auto"/>
        <w:ind w:left="567" w:right="616"/>
        <w:jc w:val="both"/>
        <w:rPr>
          <w:rFonts w:ascii="Palatino Linotype" w:hAnsi="Palatino Linotype"/>
          <w:i/>
          <w:sz w:val="22"/>
          <w:szCs w:val="22"/>
        </w:rPr>
      </w:pPr>
    </w:p>
    <w:p w14:paraId="77DAE07A" w14:textId="6F171B7B" w:rsidR="0052408F" w:rsidRPr="003D29BA" w:rsidRDefault="0052408F" w:rsidP="0052408F">
      <w:pPr>
        <w:autoSpaceDE w:val="0"/>
        <w:autoSpaceDN w:val="0"/>
        <w:adjustRightInd w:val="0"/>
        <w:ind w:left="567" w:right="567"/>
        <w:jc w:val="both"/>
        <w:rPr>
          <w:rFonts w:ascii="Palatino Linotype" w:eastAsiaTheme="minorHAnsi" w:hAnsi="Palatino Linotype" w:cs="Bookman Old Style"/>
          <w:i/>
          <w:sz w:val="22"/>
          <w:szCs w:val="20"/>
          <w:lang w:val="es-MX" w:eastAsia="en-US"/>
        </w:rPr>
      </w:pPr>
      <w:r w:rsidRPr="003D29BA">
        <w:rPr>
          <w:rFonts w:ascii="Palatino Linotype" w:eastAsiaTheme="minorHAnsi" w:hAnsi="Palatino Linotype" w:cs="Bookman Old Style,Bold"/>
          <w:b/>
          <w:bCs/>
          <w:i/>
          <w:sz w:val="22"/>
          <w:szCs w:val="20"/>
          <w:lang w:val="es-MX" w:eastAsia="en-US"/>
        </w:rPr>
        <w:t xml:space="preserve">“Artículo 192. </w:t>
      </w:r>
      <w:r w:rsidRPr="003D29BA">
        <w:rPr>
          <w:rFonts w:ascii="Palatino Linotype" w:eastAsiaTheme="minorHAnsi" w:hAnsi="Palatino Linotype" w:cs="Bookman Old Style"/>
          <w:i/>
          <w:sz w:val="22"/>
          <w:szCs w:val="20"/>
          <w:lang w:val="es-MX" w:eastAsia="en-US"/>
        </w:rPr>
        <w:t>El recurso será sobreseído, en todo o en parte, cuando una vez admitido, se actualicen alguno de los siguientes supuestos:</w:t>
      </w:r>
    </w:p>
    <w:p w14:paraId="22E2A47B" w14:textId="77777777" w:rsidR="0052408F" w:rsidRPr="003D29BA" w:rsidRDefault="0052408F" w:rsidP="0052408F">
      <w:pPr>
        <w:autoSpaceDE w:val="0"/>
        <w:autoSpaceDN w:val="0"/>
        <w:adjustRightInd w:val="0"/>
        <w:ind w:left="567" w:right="567"/>
        <w:jc w:val="both"/>
        <w:rPr>
          <w:rFonts w:ascii="Palatino Linotype" w:eastAsiaTheme="minorHAnsi" w:hAnsi="Palatino Linotype" w:cs="Bookman Old Style"/>
          <w:i/>
          <w:sz w:val="22"/>
          <w:szCs w:val="20"/>
          <w:lang w:val="es-MX" w:eastAsia="en-US"/>
        </w:rPr>
      </w:pPr>
      <w:r w:rsidRPr="003D29BA">
        <w:rPr>
          <w:rFonts w:ascii="Palatino Linotype" w:eastAsiaTheme="minorHAnsi" w:hAnsi="Palatino Linotype" w:cs="Bookman Old Style"/>
          <w:i/>
          <w:sz w:val="22"/>
          <w:szCs w:val="20"/>
          <w:lang w:val="es-MX" w:eastAsia="en-US"/>
        </w:rPr>
        <w:t>…</w:t>
      </w:r>
    </w:p>
    <w:p w14:paraId="6BCCB568" w14:textId="5348E0D7" w:rsidR="0052408F" w:rsidRPr="003D29BA" w:rsidRDefault="0052408F" w:rsidP="0052408F">
      <w:pPr>
        <w:autoSpaceDE w:val="0"/>
        <w:autoSpaceDN w:val="0"/>
        <w:adjustRightInd w:val="0"/>
        <w:ind w:left="567" w:right="567"/>
        <w:jc w:val="both"/>
        <w:rPr>
          <w:rFonts w:ascii="Palatino Linotype" w:eastAsiaTheme="minorHAnsi" w:hAnsi="Palatino Linotype" w:cs="Bookman Old Style"/>
          <w:i/>
          <w:sz w:val="22"/>
          <w:szCs w:val="20"/>
          <w:lang w:val="es-MX" w:eastAsia="en-US"/>
        </w:rPr>
      </w:pPr>
      <w:r w:rsidRPr="003D29BA">
        <w:rPr>
          <w:rFonts w:ascii="Palatino Linotype" w:eastAsiaTheme="minorHAnsi" w:hAnsi="Palatino Linotype" w:cs="Bookman Old Style,Bold"/>
          <w:b/>
          <w:bCs/>
          <w:i/>
          <w:sz w:val="22"/>
          <w:szCs w:val="20"/>
          <w:lang w:val="es-MX" w:eastAsia="en-US"/>
        </w:rPr>
        <w:lastRenderedPageBreak/>
        <w:t xml:space="preserve">III. </w:t>
      </w:r>
      <w:r w:rsidRPr="003D29BA">
        <w:rPr>
          <w:rFonts w:ascii="Palatino Linotype" w:eastAsiaTheme="minorHAnsi" w:hAnsi="Palatino Linotype" w:cs="Bookman Old Style"/>
          <w:i/>
          <w:sz w:val="22"/>
          <w:szCs w:val="20"/>
          <w:lang w:val="es-MX" w:eastAsia="en-US"/>
        </w:rPr>
        <w:t>El sujeto obligado responsable del acto lo modifique o revoque de tal manera que el recurso de revisión quede sin materia;”</w:t>
      </w:r>
    </w:p>
    <w:p w14:paraId="2DC27B7C" w14:textId="77777777" w:rsidR="0052408F" w:rsidRPr="003D29BA" w:rsidRDefault="0052408F" w:rsidP="0052408F">
      <w:pPr>
        <w:pStyle w:val="Prrafodelista"/>
        <w:autoSpaceDE w:val="0"/>
        <w:autoSpaceDN w:val="0"/>
        <w:adjustRightInd w:val="0"/>
        <w:spacing w:line="360" w:lineRule="auto"/>
        <w:ind w:left="567" w:right="616"/>
        <w:jc w:val="both"/>
        <w:rPr>
          <w:rFonts w:ascii="Palatino Linotype" w:hAnsi="Palatino Linotype"/>
          <w:i/>
          <w:sz w:val="22"/>
          <w:szCs w:val="22"/>
        </w:rPr>
      </w:pPr>
    </w:p>
    <w:p w14:paraId="403F803A" w14:textId="38D5C331" w:rsidR="00AB4281" w:rsidRPr="003D29BA" w:rsidRDefault="0052408F" w:rsidP="007A67F2">
      <w:pPr>
        <w:pStyle w:val="Prrafodelista"/>
        <w:numPr>
          <w:ilvl w:val="0"/>
          <w:numId w:val="1"/>
        </w:numPr>
        <w:spacing w:line="360" w:lineRule="auto"/>
        <w:ind w:left="0" w:firstLine="0"/>
        <w:jc w:val="both"/>
        <w:rPr>
          <w:rFonts w:ascii="Palatino Linotype" w:hAnsi="Palatino Linotype" w:cs="Arial"/>
        </w:rPr>
      </w:pPr>
      <w:r w:rsidRPr="003D29BA">
        <w:rPr>
          <w:rFonts w:ascii="Palatino Linotype" w:hAnsi="Palatino Linotype" w:cs="Arial"/>
        </w:rPr>
        <w:t xml:space="preserve">Se determina el sobreseimiento toda vez que el </w:t>
      </w:r>
      <w:r w:rsidRPr="003D29BA">
        <w:rPr>
          <w:rFonts w:ascii="Palatino Linotype" w:hAnsi="Palatino Linotype" w:cs="Arial"/>
          <w:b/>
        </w:rPr>
        <w:t>SUJETO OBLIGADO</w:t>
      </w:r>
      <w:r w:rsidRPr="003D29BA">
        <w:rPr>
          <w:rFonts w:ascii="Palatino Linotype" w:hAnsi="Palatino Linotype" w:cs="Arial"/>
        </w:rPr>
        <w:t xml:space="preserve"> en actos posteriores como lo son el alcance al informe justificado otorgó la información necesaria para dejar satisfecho el derecho accionado por el recurrente, es decir, a través del</w:t>
      </w:r>
      <w:r w:rsidR="00AB4281" w:rsidRPr="003D29BA">
        <w:rPr>
          <w:rFonts w:ascii="Palatino Linotype" w:hAnsi="Palatino Linotype" w:cs="Arial"/>
        </w:rPr>
        <w:t xml:space="preserve"> alcance al</w:t>
      </w:r>
      <w:r w:rsidRPr="003D29BA">
        <w:rPr>
          <w:rFonts w:ascii="Palatino Linotype" w:hAnsi="Palatino Linotype" w:cs="Arial"/>
        </w:rPr>
        <w:t xml:space="preserve"> informe justificado </w:t>
      </w:r>
      <w:r w:rsidR="0017128C" w:rsidRPr="003D29BA">
        <w:rPr>
          <w:rFonts w:ascii="Palatino Linotype" w:hAnsi="Palatino Linotype" w:cs="Arial"/>
        </w:rPr>
        <w:t>entreg</w:t>
      </w:r>
      <w:r w:rsidR="007A67F2" w:rsidRPr="003D29BA">
        <w:rPr>
          <w:rFonts w:ascii="Palatino Linotype" w:hAnsi="Palatino Linotype" w:cs="Arial"/>
        </w:rPr>
        <w:t xml:space="preserve">ó su declaratoria de incompetencia y con ello subsanó la deficiencia de uno de los requisitos de forma que se requieren para configurar plenamente la figura del sobreseimiento. </w:t>
      </w:r>
    </w:p>
    <w:p w14:paraId="7BAE03D7" w14:textId="77777777" w:rsidR="007A67F2" w:rsidRPr="003D29BA" w:rsidRDefault="007A67F2" w:rsidP="007A67F2">
      <w:pPr>
        <w:pStyle w:val="Prrafodelista"/>
        <w:spacing w:line="360" w:lineRule="auto"/>
        <w:ind w:left="0"/>
        <w:jc w:val="both"/>
        <w:rPr>
          <w:rFonts w:ascii="Palatino Linotype" w:hAnsi="Palatino Linotype" w:cs="Arial"/>
        </w:rPr>
      </w:pPr>
    </w:p>
    <w:p w14:paraId="1AFF9433" w14:textId="77777777" w:rsidR="00AB4281" w:rsidRPr="003D29BA" w:rsidRDefault="00AB4281" w:rsidP="007A67F2">
      <w:pPr>
        <w:pStyle w:val="Prrafodelista"/>
        <w:numPr>
          <w:ilvl w:val="0"/>
          <w:numId w:val="1"/>
        </w:numPr>
        <w:spacing w:line="360" w:lineRule="auto"/>
        <w:ind w:left="0" w:right="49" w:firstLine="0"/>
        <w:jc w:val="both"/>
        <w:rPr>
          <w:rFonts w:ascii="Palatino Linotype" w:hAnsi="Palatino Linotype"/>
        </w:rPr>
      </w:pPr>
      <w:r w:rsidRPr="003D29BA">
        <w:rPr>
          <w:rFonts w:ascii="Palatino Linotype" w:hAnsi="Palatino Linotype" w:cs="Arial"/>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5DD65586" w14:textId="77777777" w:rsidR="007A67F2" w:rsidRPr="003D29BA" w:rsidRDefault="007A67F2" w:rsidP="007A67F2">
      <w:pPr>
        <w:pStyle w:val="Prrafodelista"/>
        <w:spacing w:line="360" w:lineRule="auto"/>
        <w:ind w:left="0" w:right="49"/>
        <w:jc w:val="both"/>
        <w:rPr>
          <w:rFonts w:ascii="Palatino Linotype" w:hAnsi="Palatino Linotype"/>
        </w:rPr>
      </w:pPr>
    </w:p>
    <w:p w14:paraId="59E51C3A" w14:textId="77777777" w:rsidR="00AB4281" w:rsidRPr="003D29BA" w:rsidRDefault="00AB4281" w:rsidP="00337DF4">
      <w:pPr>
        <w:spacing w:line="360" w:lineRule="auto"/>
        <w:ind w:left="567" w:right="616"/>
        <w:jc w:val="both"/>
        <w:rPr>
          <w:rFonts w:ascii="Palatino Linotype" w:hAnsi="Palatino Linotype" w:cs="Arial"/>
          <w:i/>
          <w:sz w:val="22"/>
          <w:szCs w:val="22"/>
        </w:rPr>
      </w:pPr>
      <w:r w:rsidRPr="003D29BA">
        <w:rPr>
          <w:rFonts w:ascii="Palatino Linotype" w:hAnsi="Palatino Linotype" w:cs="Arial"/>
          <w:b/>
          <w:i/>
          <w:sz w:val="22"/>
          <w:szCs w:val="22"/>
        </w:rPr>
        <w:t>SOBRESEIMIENTO EN EL JUICIO DE AMPARO DIRECTO. IMPIDE EL ESTUDIO DE LAS VIOLACIONES PROCESALES PLANTEADAS EN LOS CONCEPTOS DE VIOLACIÓN.</w:t>
      </w:r>
      <w:r w:rsidRPr="003D29BA">
        <w:rPr>
          <w:rFonts w:ascii="Palatino Linotype" w:hAnsi="Palatino Linotype" w:cs="Arial"/>
          <w:i/>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5AB60AB6" w14:textId="61939618" w:rsidR="00AB4281" w:rsidRPr="003D29BA" w:rsidRDefault="00AB4281" w:rsidP="00337DF4">
      <w:pPr>
        <w:spacing w:line="360" w:lineRule="auto"/>
        <w:ind w:left="567" w:right="616"/>
        <w:jc w:val="both"/>
        <w:rPr>
          <w:rFonts w:ascii="Palatino Linotype" w:hAnsi="Palatino Linotype" w:cs="Arial"/>
          <w:i/>
          <w:sz w:val="22"/>
          <w:szCs w:val="22"/>
        </w:rPr>
      </w:pPr>
      <w:r w:rsidRPr="003D29BA">
        <w:rPr>
          <w:rFonts w:ascii="Palatino Linotype" w:hAnsi="Palatino Linotype" w:cs="Arial"/>
          <w:i/>
          <w:sz w:val="22"/>
          <w:szCs w:val="22"/>
        </w:rPr>
        <w:lastRenderedPageBreak/>
        <w:t>SEPTIMO TRIBUNAL COLEGIADO EN MATERIA CIVIL DEL PRIMER CIRCUITO</w:t>
      </w:r>
      <w:r w:rsidR="007A67F2" w:rsidRPr="003D29BA">
        <w:rPr>
          <w:rFonts w:ascii="Palatino Linotype" w:hAnsi="Palatino Linotype" w:cs="Arial"/>
          <w:i/>
          <w:sz w:val="22"/>
          <w:szCs w:val="22"/>
        </w:rPr>
        <w:t xml:space="preserve">. </w:t>
      </w:r>
      <w:r w:rsidRPr="003D29BA">
        <w:rPr>
          <w:rFonts w:ascii="Palatino Linotype" w:hAnsi="Palatino Linotype" w:cs="Arial"/>
          <w:i/>
          <w:sz w:val="22"/>
          <w:szCs w:val="22"/>
        </w:rPr>
        <w:t xml:space="preserve">Amparo directo 699/2008. Mariana Leticia González </w:t>
      </w:r>
      <w:proofErr w:type="spellStart"/>
      <w:r w:rsidRPr="003D29BA">
        <w:rPr>
          <w:rFonts w:ascii="Palatino Linotype" w:hAnsi="Palatino Linotype" w:cs="Arial"/>
          <w:i/>
          <w:sz w:val="22"/>
          <w:szCs w:val="22"/>
        </w:rPr>
        <w:t>Steele</w:t>
      </w:r>
      <w:proofErr w:type="spellEnd"/>
      <w:r w:rsidRPr="003D29BA">
        <w:rPr>
          <w:rFonts w:ascii="Palatino Linotype" w:hAnsi="Palatino Linotype" w:cs="Arial"/>
          <w:i/>
          <w:sz w:val="22"/>
          <w:szCs w:val="22"/>
        </w:rPr>
        <w:t>. 13 de noviembre de 2008. Unanimidad de votos. Ponente: Sara Judith Montalvo Trejo. Secretario: Arnulfo Mateos García.”</w:t>
      </w:r>
    </w:p>
    <w:p w14:paraId="22969403" w14:textId="77777777" w:rsidR="007A67F2" w:rsidRPr="003D29BA" w:rsidRDefault="007A67F2" w:rsidP="007A67F2">
      <w:pPr>
        <w:spacing w:line="360" w:lineRule="auto"/>
        <w:ind w:left="567" w:right="567"/>
        <w:jc w:val="both"/>
        <w:rPr>
          <w:rFonts w:ascii="Palatino Linotype" w:hAnsi="Palatino Linotype" w:cs="Arial"/>
          <w:i/>
          <w:sz w:val="22"/>
          <w:szCs w:val="22"/>
        </w:rPr>
      </w:pPr>
    </w:p>
    <w:p w14:paraId="709106D9" w14:textId="3B1B8BFD" w:rsidR="00CE4294" w:rsidRPr="003D29BA" w:rsidRDefault="000452D5" w:rsidP="007A67F2">
      <w:pPr>
        <w:numPr>
          <w:ilvl w:val="0"/>
          <w:numId w:val="1"/>
        </w:numPr>
        <w:spacing w:line="360" w:lineRule="auto"/>
        <w:ind w:left="0" w:right="49" w:firstLine="0"/>
        <w:jc w:val="both"/>
        <w:rPr>
          <w:rFonts w:ascii="Palatino Linotype" w:eastAsia="MS Mincho" w:hAnsi="Palatino Linotype" w:cstheme="majorBidi"/>
          <w:i/>
          <w:lang w:val="es-MX"/>
        </w:rPr>
      </w:pPr>
      <w:r w:rsidRPr="003D29BA">
        <w:rPr>
          <w:rFonts w:ascii="Palatino Linotype" w:eastAsia="MS Mincho" w:hAnsi="Palatino Linotype" w:cstheme="majorBidi"/>
          <w:lang w:val="es-MX"/>
        </w:rPr>
        <w:t>Así, con fundamento en lo prescrito en los artículos 5 párrafos vigésimo, vigésimo primero y vigésimo segundo de la Constitución Política del Estado Libre y Soberano de México; 2, fracción II; 29, 36 fracciones I y II; 176, 178, 181, 185 de la Ley de Transparencia y Acceso a la Información Pública del Estado de México y Municipios, este Pleno emite los siguientes:</w:t>
      </w:r>
    </w:p>
    <w:bookmarkStart w:id="116" w:name="_Toc500847176"/>
    <w:bookmarkStart w:id="117" w:name="_Toc463542619"/>
    <w:bookmarkStart w:id="118" w:name="_Toc482289406"/>
    <w:bookmarkStart w:id="119" w:name="_Toc452722828"/>
    <w:bookmarkStart w:id="120" w:name="_Toc453862119"/>
    <w:bookmarkEnd w:id="104"/>
    <w:bookmarkEnd w:id="105"/>
    <w:bookmarkEnd w:id="109"/>
    <w:p w14:paraId="36D23DD0" w14:textId="0818B6AA" w:rsidR="00E936F2" w:rsidRPr="003D29BA" w:rsidRDefault="001A408F" w:rsidP="00363FCF">
      <w:pPr>
        <w:jc w:val="both"/>
        <w:rPr>
          <w:rFonts w:ascii="Palatino Linotype" w:eastAsia="MS Mincho" w:hAnsi="Palatino Linotype" w:cstheme="majorBidi"/>
        </w:rPr>
      </w:pPr>
      <w:r w:rsidRPr="003D29BA">
        <w:rPr>
          <w:rFonts w:ascii="Palatino Linotype" w:eastAsia="MS Mincho" w:hAnsi="Palatino Linotype" w:cstheme="majorBidi"/>
          <w:noProof/>
          <w:lang w:val="es-MX" w:eastAsia="es-MX"/>
        </w:rPr>
        <mc:AlternateContent>
          <mc:Choice Requires="wps">
            <w:drawing>
              <wp:anchor distT="0" distB="0" distL="114300" distR="114300" simplePos="0" relativeHeight="251679744" behindDoc="0" locked="0" layoutInCell="1" allowOverlap="1" wp14:anchorId="37245D84" wp14:editId="360824B8">
                <wp:simplePos x="0" y="0"/>
                <wp:positionH relativeFrom="column">
                  <wp:posOffset>120014</wp:posOffset>
                </wp:positionH>
                <wp:positionV relativeFrom="paragraph">
                  <wp:posOffset>71119</wp:posOffset>
                </wp:positionV>
                <wp:extent cx="5419725" cy="3800475"/>
                <wp:effectExtent l="38100" t="19050" r="66675" b="85725"/>
                <wp:wrapNone/>
                <wp:docPr id="2" name="Conector recto 2"/>
                <wp:cNvGraphicFramePr/>
                <a:graphic xmlns:a="http://schemas.openxmlformats.org/drawingml/2006/main">
                  <a:graphicData uri="http://schemas.microsoft.com/office/word/2010/wordprocessingShape">
                    <wps:wsp>
                      <wps:cNvCnPr/>
                      <wps:spPr>
                        <a:xfrm>
                          <a:off x="0" y="0"/>
                          <a:ext cx="5419725" cy="38004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2F8AC99" id="Conector recto 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9.45pt,5.6pt" to="436.2pt,30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" strokecolor="#4f81bd [3204]" strokeweight="2pt">
                <v:shadow on="t" color="black" opacity="24903f" origin=",.5" offset="0,.55556mm"/>
              </v:line>
            </w:pict>
          </mc:Fallback>
        </mc:AlternateContent>
      </w:r>
    </w:p>
    <w:p w14:paraId="4CDB61B8" w14:textId="77777777" w:rsidR="008A60A4" w:rsidRPr="003D29BA" w:rsidRDefault="008A60A4" w:rsidP="00363FCF">
      <w:pPr>
        <w:jc w:val="both"/>
        <w:rPr>
          <w:rFonts w:ascii="Palatino Linotype" w:eastAsia="MS Mincho" w:hAnsi="Palatino Linotype" w:cstheme="majorBidi"/>
        </w:rPr>
      </w:pPr>
    </w:p>
    <w:p w14:paraId="1740B945" w14:textId="77777777" w:rsidR="008A60A4" w:rsidRPr="003D29BA" w:rsidRDefault="008A60A4" w:rsidP="00363FCF">
      <w:pPr>
        <w:jc w:val="both"/>
        <w:rPr>
          <w:rFonts w:ascii="Palatino Linotype" w:eastAsia="MS Mincho" w:hAnsi="Palatino Linotype" w:cstheme="majorBidi"/>
        </w:rPr>
      </w:pPr>
    </w:p>
    <w:p w14:paraId="29105559" w14:textId="77777777" w:rsidR="008A60A4" w:rsidRPr="003D29BA" w:rsidRDefault="008A60A4" w:rsidP="00363FCF">
      <w:pPr>
        <w:jc w:val="both"/>
        <w:rPr>
          <w:rFonts w:ascii="Palatino Linotype" w:eastAsia="MS Mincho" w:hAnsi="Palatino Linotype" w:cstheme="majorBidi"/>
        </w:rPr>
      </w:pPr>
    </w:p>
    <w:p w14:paraId="72A70388" w14:textId="77777777" w:rsidR="008A60A4" w:rsidRPr="003D29BA" w:rsidRDefault="008A60A4" w:rsidP="00363FCF">
      <w:pPr>
        <w:jc w:val="both"/>
        <w:rPr>
          <w:rFonts w:ascii="Palatino Linotype" w:eastAsia="MS Mincho" w:hAnsi="Palatino Linotype" w:cstheme="majorBidi"/>
        </w:rPr>
      </w:pPr>
    </w:p>
    <w:p w14:paraId="0C3F6E32" w14:textId="77777777" w:rsidR="008A60A4" w:rsidRPr="003D29BA" w:rsidRDefault="008A60A4" w:rsidP="00363FCF">
      <w:pPr>
        <w:jc w:val="both"/>
        <w:rPr>
          <w:rFonts w:ascii="Palatino Linotype" w:eastAsia="MS Mincho" w:hAnsi="Palatino Linotype" w:cstheme="majorBidi"/>
        </w:rPr>
      </w:pPr>
    </w:p>
    <w:p w14:paraId="78733C51" w14:textId="77777777" w:rsidR="008A60A4" w:rsidRPr="003D29BA" w:rsidRDefault="008A60A4" w:rsidP="00363FCF">
      <w:pPr>
        <w:jc w:val="both"/>
        <w:rPr>
          <w:rFonts w:ascii="Palatino Linotype" w:eastAsia="MS Mincho" w:hAnsi="Palatino Linotype" w:cstheme="majorBidi"/>
        </w:rPr>
      </w:pPr>
    </w:p>
    <w:p w14:paraId="77DDEC8E" w14:textId="77777777" w:rsidR="008A60A4" w:rsidRPr="003D29BA" w:rsidRDefault="008A60A4" w:rsidP="00363FCF">
      <w:pPr>
        <w:jc w:val="both"/>
        <w:rPr>
          <w:rFonts w:ascii="Palatino Linotype" w:eastAsia="MS Mincho" w:hAnsi="Palatino Linotype" w:cstheme="majorBidi"/>
        </w:rPr>
      </w:pPr>
    </w:p>
    <w:p w14:paraId="17C8EA9D" w14:textId="77777777" w:rsidR="008A60A4" w:rsidRPr="003D29BA" w:rsidRDefault="008A60A4" w:rsidP="00363FCF">
      <w:pPr>
        <w:jc w:val="both"/>
        <w:rPr>
          <w:rFonts w:ascii="Palatino Linotype" w:eastAsia="MS Mincho" w:hAnsi="Palatino Linotype" w:cstheme="majorBidi"/>
        </w:rPr>
      </w:pPr>
    </w:p>
    <w:p w14:paraId="11DD5996" w14:textId="77777777" w:rsidR="008A60A4" w:rsidRPr="003D29BA" w:rsidRDefault="008A60A4" w:rsidP="00363FCF">
      <w:pPr>
        <w:jc w:val="both"/>
        <w:rPr>
          <w:rFonts w:ascii="Palatino Linotype" w:eastAsia="MS Mincho" w:hAnsi="Palatino Linotype" w:cstheme="majorBidi"/>
        </w:rPr>
      </w:pPr>
    </w:p>
    <w:p w14:paraId="73C28D15" w14:textId="77777777" w:rsidR="008A60A4" w:rsidRPr="003D29BA" w:rsidRDefault="008A60A4" w:rsidP="00363FCF">
      <w:pPr>
        <w:jc w:val="both"/>
        <w:rPr>
          <w:rFonts w:ascii="Palatino Linotype" w:eastAsia="MS Mincho" w:hAnsi="Palatino Linotype" w:cstheme="majorBidi"/>
        </w:rPr>
      </w:pPr>
    </w:p>
    <w:p w14:paraId="09AB444F" w14:textId="77777777" w:rsidR="008A60A4" w:rsidRPr="003D29BA" w:rsidRDefault="008A60A4" w:rsidP="00363FCF">
      <w:pPr>
        <w:jc w:val="both"/>
        <w:rPr>
          <w:rFonts w:ascii="Palatino Linotype" w:eastAsia="MS Mincho" w:hAnsi="Palatino Linotype" w:cstheme="majorBidi"/>
        </w:rPr>
      </w:pPr>
    </w:p>
    <w:p w14:paraId="0A6850E9" w14:textId="77777777" w:rsidR="008A60A4" w:rsidRPr="003D29BA" w:rsidRDefault="008A60A4" w:rsidP="00363FCF">
      <w:pPr>
        <w:jc w:val="both"/>
        <w:rPr>
          <w:rFonts w:ascii="Palatino Linotype" w:eastAsia="MS Mincho" w:hAnsi="Palatino Linotype" w:cstheme="majorBidi"/>
        </w:rPr>
      </w:pPr>
    </w:p>
    <w:p w14:paraId="0E66ED2D" w14:textId="77777777" w:rsidR="008A60A4" w:rsidRPr="003D29BA" w:rsidRDefault="008A60A4" w:rsidP="00363FCF">
      <w:pPr>
        <w:jc w:val="both"/>
        <w:rPr>
          <w:rFonts w:ascii="Palatino Linotype" w:eastAsia="MS Mincho" w:hAnsi="Palatino Linotype" w:cstheme="majorBidi"/>
        </w:rPr>
      </w:pPr>
    </w:p>
    <w:p w14:paraId="13982FAE" w14:textId="77777777" w:rsidR="007A67F2" w:rsidRPr="003D29BA" w:rsidRDefault="007A67F2" w:rsidP="00363FCF">
      <w:pPr>
        <w:jc w:val="both"/>
        <w:rPr>
          <w:rFonts w:ascii="Palatino Linotype" w:eastAsia="MS Mincho" w:hAnsi="Palatino Linotype" w:cstheme="majorBidi"/>
        </w:rPr>
      </w:pPr>
    </w:p>
    <w:p w14:paraId="3B5549BB" w14:textId="77777777" w:rsidR="007A67F2" w:rsidRPr="003D29BA" w:rsidRDefault="007A67F2" w:rsidP="00363FCF">
      <w:pPr>
        <w:jc w:val="both"/>
        <w:rPr>
          <w:rFonts w:ascii="Palatino Linotype" w:eastAsia="MS Mincho" w:hAnsi="Palatino Linotype" w:cstheme="majorBidi"/>
        </w:rPr>
      </w:pPr>
    </w:p>
    <w:p w14:paraId="51FA5BB5" w14:textId="77777777" w:rsidR="007A67F2" w:rsidRPr="003D29BA" w:rsidRDefault="007A67F2" w:rsidP="00363FCF">
      <w:pPr>
        <w:jc w:val="both"/>
        <w:rPr>
          <w:rFonts w:ascii="Palatino Linotype" w:eastAsia="MS Mincho" w:hAnsi="Palatino Linotype" w:cstheme="majorBidi"/>
        </w:rPr>
      </w:pPr>
    </w:p>
    <w:p w14:paraId="0C9D0141" w14:textId="77777777" w:rsidR="007A67F2" w:rsidRPr="003D29BA" w:rsidRDefault="007A67F2" w:rsidP="00363FCF">
      <w:pPr>
        <w:jc w:val="both"/>
        <w:rPr>
          <w:rFonts w:ascii="Palatino Linotype" w:eastAsia="MS Mincho" w:hAnsi="Palatino Linotype" w:cstheme="majorBidi"/>
        </w:rPr>
      </w:pPr>
    </w:p>
    <w:p w14:paraId="7E45CD90" w14:textId="77777777" w:rsidR="007A67F2" w:rsidRPr="003D29BA" w:rsidRDefault="007A67F2" w:rsidP="00363FCF">
      <w:pPr>
        <w:jc w:val="both"/>
        <w:rPr>
          <w:rFonts w:ascii="Palatino Linotype" w:eastAsia="MS Mincho" w:hAnsi="Palatino Linotype" w:cstheme="majorBidi"/>
        </w:rPr>
      </w:pPr>
    </w:p>
    <w:p w14:paraId="7FC47A75" w14:textId="77777777" w:rsidR="008057A9" w:rsidRPr="003D29BA" w:rsidRDefault="008057A9" w:rsidP="008057A9">
      <w:pPr>
        <w:pStyle w:val="Ttulo1"/>
        <w:spacing w:line="360" w:lineRule="auto"/>
        <w:jc w:val="center"/>
        <w:rPr>
          <w:b/>
          <w:color w:val="000000" w:themeColor="text1"/>
          <w:szCs w:val="24"/>
        </w:rPr>
      </w:pPr>
      <w:bookmarkStart w:id="121" w:name="_Toc532295312"/>
      <w:r w:rsidRPr="003D29BA">
        <w:rPr>
          <w:b/>
          <w:color w:val="000000" w:themeColor="text1"/>
          <w:szCs w:val="24"/>
        </w:rPr>
        <w:lastRenderedPageBreak/>
        <w:t>R E S O L U T I V O S</w:t>
      </w:r>
      <w:bookmarkEnd w:id="116"/>
      <w:bookmarkEnd w:id="121"/>
    </w:p>
    <w:p w14:paraId="007A5351" w14:textId="14FD1A4D" w:rsidR="00E936F2" w:rsidRPr="003D29BA" w:rsidRDefault="00E936F2" w:rsidP="00E936F2">
      <w:pPr>
        <w:spacing w:line="360" w:lineRule="auto"/>
        <w:jc w:val="both"/>
        <w:rPr>
          <w:rFonts w:ascii="Palatino Linotype" w:hAnsi="Palatino Linotype"/>
        </w:rPr>
      </w:pPr>
      <w:bookmarkStart w:id="122" w:name="_Toc526271785"/>
      <w:bookmarkStart w:id="123" w:name="_Toc530670001"/>
      <w:bookmarkStart w:id="124" w:name="_Toc531090741"/>
      <w:bookmarkStart w:id="125" w:name="_Toc532295313"/>
      <w:bookmarkStart w:id="126" w:name="_Toc466561492"/>
      <w:bookmarkStart w:id="127" w:name="_Toc517804081"/>
      <w:bookmarkStart w:id="128" w:name="_Toc459196720"/>
      <w:bookmarkEnd w:id="117"/>
      <w:bookmarkEnd w:id="118"/>
      <w:bookmarkEnd w:id="119"/>
      <w:bookmarkEnd w:id="120"/>
      <w:r w:rsidRPr="003D29BA">
        <w:rPr>
          <w:rStyle w:val="Ttulo2Car"/>
          <w:rFonts w:ascii="Palatino Linotype" w:hAnsi="Palatino Linotype"/>
          <w:b/>
          <w:color w:val="auto"/>
          <w:sz w:val="24"/>
          <w:szCs w:val="24"/>
        </w:rPr>
        <w:t>PRIMERO</w:t>
      </w:r>
      <w:r w:rsidRPr="003D29BA">
        <w:rPr>
          <w:rStyle w:val="Ttulo2Car"/>
          <w:rFonts w:ascii="Palatino Linotype" w:hAnsi="Palatino Linotype"/>
          <w:color w:val="auto"/>
          <w:sz w:val="24"/>
          <w:szCs w:val="24"/>
        </w:rPr>
        <w:t>.</w:t>
      </w:r>
      <w:bookmarkEnd w:id="122"/>
      <w:bookmarkEnd w:id="123"/>
      <w:bookmarkEnd w:id="124"/>
      <w:bookmarkEnd w:id="125"/>
      <w:r w:rsidRPr="003D29BA">
        <w:rPr>
          <w:rStyle w:val="Ttulo2Car"/>
          <w:rFonts w:ascii="Palatino Linotype" w:hAnsi="Palatino Linotype"/>
          <w:color w:val="auto"/>
          <w:sz w:val="24"/>
          <w:szCs w:val="24"/>
        </w:rPr>
        <w:t xml:space="preserve"> </w:t>
      </w:r>
      <w:bookmarkEnd w:id="126"/>
      <w:bookmarkEnd w:id="127"/>
      <w:bookmarkEnd w:id="128"/>
      <w:r w:rsidR="00AB4281" w:rsidRPr="003D29BA">
        <w:rPr>
          <w:rFonts w:ascii="Palatino Linotype" w:eastAsia="Times New Roman" w:hAnsi="Palatino Linotype" w:cs="Arial"/>
        </w:rPr>
        <w:t xml:space="preserve">Se </w:t>
      </w:r>
      <w:r w:rsidR="00AB4281" w:rsidRPr="003D29BA">
        <w:rPr>
          <w:rFonts w:ascii="Palatino Linotype" w:eastAsia="Times New Roman" w:hAnsi="Palatino Linotype" w:cs="Arial"/>
          <w:b/>
        </w:rPr>
        <w:t xml:space="preserve">SOBRESEEN </w:t>
      </w:r>
      <w:r w:rsidR="00AB4281" w:rsidRPr="003D29BA">
        <w:rPr>
          <w:rFonts w:ascii="Palatino Linotype" w:eastAsia="Times New Roman" w:hAnsi="Palatino Linotype" w:cs="Arial"/>
        </w:rPr>
        <w:t xml:space="preserve">los recursos de revisión </w:t>
      </w:r>
      <w:r w:rsidR="00AB4281" w:rsidRPr="003D29BA">
        <w:rPr>
          <w:rFonts w:ascii="Palatino Linotype" w:hAnsi="Palatino Linotype" w:cs="Arial"/>
          <w:b/>
          <w:bCs/>
          <w:lang w:eastAsia="es-MX"/>
        </w:rPr>
        <w:t>03813/INFOEM/IP/RR/2018, 03814/INFOEM/IP/RR/2018, 03815/INFOEM/IP/RR/2018, 03816/INFOEM/IP/RR/2018 y 03817/INFOEM/IP/RR/2018</w:t>
      </w:r>
      <w:r w:rsidR="00AB4281" w:rsidRPr="003D29BA">
        <w:rPr>
          <w:rFonts w:ascii="Palatino Linotype" w:hAnsi="Palatino Linotype" w:cs="Arial"/>
          <w:bCs/>
          <w:sz w:val="22"/>
          <w:szCs w:val="22"/>
          <w:lang w:eastAsia="es-MX"/>
        </w:rPr>
        <w:t xml:space="preserve">, </w:t>
      </w:r>
      <w:r w:rsidR="00AB4281" w:rsidRPr="003D29BA">
        <w:rPr>
          <w:rFonts w:ascii="Palatino Linotype" w:hAnsi="Palatino Linotype" w:cs="Arial"/>
          <w:bCs/>
          <w:lang w:eastAsia="es-MX"/>
        </w:rPr>
        <w:t xml:space="preserve">en razón a que al modificar las respuestas, los recursos de revisión quedaron sin materia en términos del Considerando </w:t>
      </w:r>
      <w:r w:rsidR="00AB4281" w:rsidRPr="003D29BA">
        <w:rPr>
          <w:rFonts w:ascii="Palatino Linotype" w:hAnsi="Palatino Linotype" w:cs="Arial"/>
          <w:b/>
          <w:bCs/>
          <w:lang w:eastAsia="es-MX"/>
        </w:rPr>
        <w:t>TERCERO de</w:t>
      </w:r>
      <w:r w:rsidR="00AB4281" w:rsidRPr="003D29BA">
        <w:rPr>
          <w:rFonts w:ascii="Palatino Linotype" w:hAnsi="Palatino Linotype" w:cs="Arial"/>
          <w:bCs/>
          <w:lang w:eastAsia="es-MX"/>
        </w:rPr>
        <w:t xml:space="preserve"> la presente resolución.</w:t>
      </w:r>
      <w:r w:rsidR="00AB4281" w:rsidRPr="003D29BA">
        <w:rPr>
          <w:rFonts w:ascii="Palatino Linotype" w:hAnsi="Palatino Linotype"/>
        </w:rPr>
        <w:t xml:space="preserve"> </w:t>
      </w:r>
    </w:p>
    <w:p w14:paraId="5274D65E" w14:textId="77777777" w:rsidR="00AB4281" w:rsidRPr="003D29BA" w:rsidRDefault="00AB4281" w:rsidP="00E936F2">
      <w:pPr>
        <w:spacing w:line="360" w:lineRule="auto"/>
        <w:jc w:val="both"/>
        <w:rPr>
          <w:rFonts w:ascii="Palatino Linotype" w:hAnsi="Palatino Linotype"/>
        </w:rPr>
      </w:pPr>
    </w:p>
    <w:p w14:paraId="2440D84B" w14:textId="6750C85C" w:rsidR="00CA7E5A" w:rsidRPr="003D29BA" w:rsidRDefault="00CA7E5A" w:rsidP="00AB4281">
      <w:pPr>
        <w:pStyle w:val="Sinespaciado"/>
        <w:spacing w:line="360" w:lineRule="auto"/>
        <w:jc w:val="both"/>
        <w:rPr>
          <w:rFonts w:ascii="Palatino Linotype" w:eastAsia="Calibri" w:hAnsi="Palatino Linotype" w:cs="Arial"/>
          <w:b/>
          <w:bCs/>
          <w:lang w:val="es-ES"/>
        </w:rPr>
      </w:pPr>
      <w:r w:rsidRPr="003D29BA">
        <w:rPr>
          <w:rFonts w:ascii="Palatino Linotype" w:hAnsi="Palatino Linotype"/>
          <w:b/>
        </w:rPr>
        <w:t>SEGUNDO.</w:t>
      </w:r>
      <w:r w:rsidRPr="003D29BA">
        <w:rPr>
          <w:rStyle w:val="Ttulo2Car"/>
          <w:rFonts w:ascii="Palatino Linotype" w:hAnsi="Palatino Linotype"/>
          <w:b/>
        </w:rPr>
        <w:t xml:space="preserve"> </w:t>
      </w:r>
      <w:r w:rsidR="00AB4281" w:rsidRPr="003D29BA">
        <w:rPr>
          <w:rFonts w:ascii="Palatino Linotype" w:eastAsia="Calibri" w:hAnsi="Palatino Linotype" w:cs="Arial"/>
          <w:b/>
          <w:bCs/>
          <w:lang w:val="es-ES"/>
        </w:rPr>
        <w:t xml:space="preserve">REMÍTASE </w:t>
      </w:r>
      <w:r w:rsidR="00AB4281" w:rsidRPr="003D29BA">
        <w:rPr>
          <w:rFonts w:ascii="Palatino Linotype" w:eastAsia="Calibri" w:hAnsi="Palatino Linotype" w:cs="Arial"/>
          <w:bCs/>
          <w:lang w:val="es-ES"/>
        </w:rPr>
        <w:t xml:space="preserve">a través del Sistema de Acceso a la Información Mexiquense </w:t>
      </w:r>
      <w:r w:rsidR="00AB4281" w:rsidRPr="003D29BA">
        <w:rPr>
          <w:rFonts w:ascii="Palatino Linotype" w:eastAsia="Calibri" w:hAnsi="Palatino Linotype" w:cs="Arial"/>
          <w:b/>
          <w:bCs/>
          <w:lang w:val="es-ES"/>
        </w:rPr>
        <w:t xml:space="preserve">(SAIMEX) </w:t>
      </w:r>
      <w:r w:rsidR="00AB4281" w:rsidRPr="003D29BA">
        <w:rPr>
          <w:rFonts w:ascii="Palatino Linotype" w:eastAsia="Calibri" w:hAnsi="Palatino Linotype" w:cs="Arial"/>
          <w:bCs/>
          <w:lang w:val="es-ES"/>
        </w:rPr>
        <w:t>la presente resolución al Titular de la Unidad de Transparencia del</w:t>
      </w:r>
      <w:r w:rsidR="00AB4281" w:rsidRPr="003D29BA">
        <w:rPr>
          <w:rFonts w:ascii="Palatino Linotype" w:eastAsia="Calibri" w:hAnsi="Palatino Linotype" w:cs="Arial"/>
          <w:b/>
          <w:bCs/>
          <w:lang w:val="es-ES"/>
        </w:rPr>
        <w:t xml:space="preserve"> SUJETO OBLIGADO. </w:t>
      </w:r>
    </w:p>
    <w:p w14:paraId="1233E3B9" w14:textId="2ACF7942" w:rsidR="00E936F2" w:rsidRPr="003D29BA" w:rsidRDefault="00AB4281" w:rsidP="00E936F2">
      <w:pPr>
        <w:spacing w:before="240" w:after="360" w:line="360" w:lineRule="auto"/>
        <w:jc w:val="both"/>
        <w:rPr>
          <w:rFonts w:ascii="Palatino Linotype" w:eastAsia="MS Mincho" w:hAnsi="Palatino Linotype" w:cs="Times New Roman"/>
          <w:color w:val="000000" w:themeColor="text1"/>
        </w:rPr>
      </w:pPr>
      <w:r w:rsidRPr="003D29BA">
        <w:rPr>
          <w:rFonts w:ascii="Palatino Linotype" w:eastAsia="MS Mincho" w:hAnsi="Palatino Linotype" w:cs="Times New Roman"/>
          <w:b/>
          <w:color w:val="000000" w:themeColor="text1"/>
        </w:rPr>
        <w:t>TERCERO</w:t>
      </w:r>
      <w:r w:rsidR="00E936F2" w:rsidRPr="003D29BA">
        <w:rPr>
          <w:rFonts w:ascii="Palatino Linotype" w:eastAsia="MS Mincho" w:hAnsi="Palatino Linotype" w:cs="Times New Roman"/>
          <w:b/>
          <w:color w:val="000000" w:themeColor="text1"/>
        </w:rPr>
        <w:t xml:space="preserve">. </w:t>
      </w:r>
      <w:r w:rsidR="00E936F2" w:rsidRPr="003D29BA">
        <w:rPr>
          <w:rFonts w:ascii="Palatino Linotype" w:eastAsia="MS Mincho" w:hAnsi="Palatino Linotype" w:cs="Times New Roman"/>
          <w:color w:val="000000" w:themeColor="text1"/>
        </w:rPr>
        <w:t>Notifíquese a</w:t>
      </w:r>
      <w:r w:rsidR="00E936F2" w:rsidRPr="003D29BA">
        <w:rPr>
          <w:rFonts w:ascii="Palatino Linotype" w:eastAsia="MS Mincho" w:hAnsi="Palatino Linotype" w:cs="Times New Roman"/>
          <w:b/>
          <w:color w:val="000000" w:themeColor="text1"/>
        </w:rPr>
        <w:t xml:space="preserve"> </w:t>
      </w:r>
      <w:r w:rsidR="00323689" w:rsidRPr="00323689">
        <w:rPr>
          <w:rFonts w:ascii="Palatino Linotype" w:hAnsi="Palatino Linotype"/>
          <w:b/>
          <w:highlight w:val="black"/>
        </w:rPr>
        <w:t>---------------------------------</w:t>
      </w:r>
      <w:r w:rsidRPr="003D29BA">
        <w:rPr>
          <w:rFonts w:ascii="Palatino Linotype" w:hAnsi="Palatino Linotype"/>
          <w:b/>
        </w:rPr>
        <w:t xml:space="preserve"> </w:t>
      </w:r>
      <w:r w:rsidR="00E936F2" w:rsidRPr="003D29BA">
        <w:rPr>
          <w:rFonts w:ascii="Palatino Linotype" w:eastAsia="MS Mincho" w:hAnsi="Palatino Linotype" w:cs="Times New Roman"/>
          <w:color w:val="000000" w:themeColor="text1"/>
        </w:rPr>
        <w:t>la presente resolución</w:t>
      </w:r>
      <w:r w:rsidR="008A60A4" w:rsidRPr="003D29BA">
        <w:rPr>
          <w:rFonts w:ascii="Palatino Linotype" w:eastAsia="MS Mincho" w:hAnsi="Palatino Linotype" w:cs="Times New Roman"/>
          <w:color w:val="000000" w:themeColor="text1"/>
        </w:rPr>
        <w:t xml:space="preserve">, así como los informes justificados y sus alcances. </w:t>
      </w:r>
    </w:p>
    <w:p w14:paraId="56C1F2A7" w14:textId="2CD5E30E" w:rsidR="00FD4553" w:rsidRDefault="00AB4281" w:rsidP="00E936F2">
      <w:pPr>
        <w:spacing w:before="240" w:after="360" w:line="360" w:lineRule="auto"/>
        <w:jc w:val="both"/>
        <w:rPr>
          <w:rFonts w:ascii="Palatino Linotype" w:eastAsia="MS Mincho" w:hAnsi="Palatino Linotype" w:cs="Times New Roman"/>
          <w:bCs/>
          <w:color w:val="000000" w:themeColor="text1"/>
          <w:lang w:val="es-MX"/>
        </w:rPr>
      </w:pPr>
      <w:r w:rsidRPr="003D29BA">
        <w:rPr>
          <w:rFonts w:ascii="Palatino Linotype" w:eastAsia="MS Mincho" w:hAnsi="Palatino Linotype" w:cs="Times New Roman"/>
          <w:b/>
          <w:color w:val="000000" w:themeColor="text1"/>
        </w:rPr>
        <w:t>CUARTO</w:t>
      </w:r>
      <w:r w:rsidR="00E936F2" w:rsidRPr="003D29BA">
        <w:rPr>
          <w:rFonts w:ascii="Palatino Linotype" w:eastAsia="MS Mincho" w:hAnsi="Palatino Linotype" w:cs="Times New Roman"/>
          <w:b/>
          <w:color w:val="000000" w:themeColor="text1"/>
        </w:rPr>
        <w:t xml:space="preserve">. </w:t>
      </w:r>
      <w:r w:rsidR="00E936F2" w:rsidRPr="003D29BA">
        <w:rPr>
          <w:rFonts w:ascii="Palatino Linotype" w:eastAsia="MS Mincho" w:hAnsi="Palatino Linotype" w:cs="Times New Roman"/>
          <w:color w:val="000000" w:themeColor="text1"/>
        </w:rPr>
        <w:t xml:space="preserve">Se hace del conocimiento de </w:t>
      </w:r>
      <w:r w:rsidR="00323689" w:rsidRPr="00323689">
        <w:rPr>
          <w:rFonts w:ascii="Palatino Linotype" w:hAnsi="Palatino Linotype"/>
          <w:b/>
          <w:highlight w:val="black"/>
        </w:rPr>
        <w:t>-----------------------------------</w:t>
      </w:r>
      <w:r w:rsidRPr="003D29BA">
        <w:rPr>
          <w:rFonts w:ascii="Palatino Linotype" w:hAnsi="Palatino Linotype"/>
          <w:b/>
        </w:rPr>
        <w:t xml:space="preserve"> </w:t>
      </w:r>
      <w:r w:rsidR="00E936F2" w:rsidRPr="003D29BA">
        <w:rPr>
          <w:rFonts w:ascii="Palatino Linotype" w:eastAsia="MS Mincho" w:hAnsi="Palatino Linotype" w:cs="Times New Roman"/>
          <w:color w:val="000000" w:themeColor="text1"/>
        </w:rPr>
        <w:t xml:space="preserve">que, </w:t>
      </w:r>
      <w:r w:rsidR="00FD4553" w:rsidRPr="003D29BA">
        <w:rPr>
          <w:rFonts w:ascii="Palatino Linotype" w:eastAsia="MS Mincho" w:hAnsi="Palatino Linotype" w:cs="Times New Roman"/>
          <w:bCs/>
          <w:color w:val="000000" w:themeColor="text1"/>
          <w:lang w:val="es-MX"/>
        </w:rPr>
        <w:t>de conformidad con lo establecido en el artículo 142 de la</w:t>
      </w:r>
      <w:r w:rsidR="00FD4553" w:rsidRPr="003D29BA">
        <w:rPr>
          <w:rFonts w:ascii="Palatino Linotype" w:eastAsia="MS Mincho" w:hAnsi="Palatino Linotype" w:cs="Times New Roman"/>
          <w:color w:val="000000" w:themeColor="text1"/>
        </w:rPr>
        <w:t xml:space="preserve"> </w:t>
      </w:r>
      <w:r w:rsidR="00FD4553" w:rsidRPr="003D29BA">
        <w:rPr>
          <w:rFonts w:ascii="Palatino Linotype" w:eastAsia="MS Mincho" w:hAnsi="Palatino Linotype" w:cs="Times New Roman"/>
          <w:bCs/>
          <w:color w:val="000000" w:themeColor="text1"/>
        </w:rPr>
        <w:t>Ley de Protección de Datos Personales en Posesión de Sujetos Obligados del Estado de México y Municipios</w:t>
      </w:r>
      <w:r w:rsidR="00FD4553" w:rsidRPr="003D29BA">
        <w:rPr>
          <w:rFonts w:ascii="Palatino Linotype" w:eastAsia="MS Mincho" w:hAnsi="Palatino Linotype" w:cs="Times New Roman"/>
          <w:bCs/>
          <w:color w:val="000000" w:themeColor="text1"/>
          <w:lang w:val="es-MX"/>
        </w:rPr>
        <w:t>, en caso de que considere que le causa algún perjuicio podrá impugnarla vía juicio de amparo en los té</w:t>
      </w:r>
      <w:r w:rsidRPr="003D29BA">
        <w:rPr>
          <w:rFonts w:ascii="Palatino Linotype" w:eastAsia="MS Mincho" w:hAnsi="Palatino Linotype" w:cs="Times New Roman"/>
          <w:bCs/>
          <w:color w:val="000000" w:themeColor="text1"/>
          <w:lang w:val="es-MX"/>
        </w:rPr>
        <w:t>rminos de las leyes aplicables.</w:t>
      </w:r>
    </w:p>
    <w:p w14:paraId="487ECDFA" w14:textId="316454CC" w:rsidR="003D29BA" w:rsidRPr="001A333B" w:rsidRDefault="003D29BA" w:rsidP="003D29BA">
      <w:pPr>
        <w:shd w:val="clear" w:color="auto" w:fill="FFFFFF"/>
        <w:spacing w:before="240" w:after="360" w:line="360" w:lineRule="auto"/>
        <w:jc w:val="both"/>
        <w:rPr>
          <w:rFonts w:ascii="Palatino Linotype" w:hAnsi="Palatino Linotype" w:cs="Arial"/>
        </w:rPr>
      </w:pPr>
      <w:r w:rsidRPr="001A333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Pr="001A333B">
        <w:rPr>
          <w:rFonts w:ascii="Palatino Linotype" w:hAnsi="Palatino Linotype"/>
        </w:rPr>
        <w:lastRenderedPageBreak/>
        <w:t xml:space="preserve">HERNÁNDEZ, JAVIER MARTÍNEZ CRUZ </w:t>
      </w:r>
      <w:r>
        <w:rPr>
          <w:rFonts w:ascii="Palatino Linotype" w:hAnsi="Palatino Linotype"/>
        </w:rPr>
        <w:t xml:space="preserve">EMITIENDO VOTO PARTICULAR </w:t>
      </w:r>
      <w:r w:rsidRPr="001A333B">
        <w:rPr>
          <w:rFonts w:ascii="Palatino Linotype" w:hAnsi="Palatino Linotype"/>
        </w:rPr>
        <w:t xml:space="preserve">Y LUIS GUSTAVO PARRA NORIEGA; EN LA CUADRAGÉSIMA </w:t>
      </w:r>
      <w:r>
        <w:rPr>
          <w:rFonts w:ascii="Palatino Linotype" w:hAnsi="Palatino Linotype"/>
        </w:rPr>
        <w:t>QUINTA</w:t>
      </w:r>
      <w:r w:rsidRPr="001A333B">
        <w:rPr>
          <w:rFonts w:ascii="Palatino Linotype" w:hAnsi="Palatino Linotype"/>
        </w:rPr>
        <w:t xml:space="preserve"> SESIÓN ORDINARIA CELEBRADA EL </w:t>
      </w:r>
      <w:r>
        <w:rPr>
          <w:rFonts w:ascii="Palatino Linotype" w:hAnsi="Palatino Linotype"/>
        </w:rPr>
        <w:t>SEIS</w:t>
      </w:r>
      <w:r w:rsidRPr="001A333B">
        <w:rPr>
          <w:rFonts w:ascii="Palatino Linotype" w:hAnsi="Palatino Linotype"/>
        </w:rPr>
        <w:t xml:space="preserve"> (</w:t>
      </w:r>
      <w:r>
        <w:rPr>
          <w:rFonts w:ascii="Palatino Linotype" w:hAnsi="Palatino Linotype"/>
        </w:rPr>
        <w:t>06</w:t>
      </w:r>
      <w:r w:rsidRPr="001A333B">
        <w:rPr>
          <w:rFonts w:ascii="Palatino Linotype" w:hAnsi="Palatino Linotype"/>
        </w:rPr>
        <w:t>) DE DICIEMBRE DE DOS MIL DIECIOCHO, ANTE EL SECRETARIO TÉCNICO DEL PLENO ALEXIS TAPIA RAMÍREZ.</w:t>
      </w:r>
      <w:r w:rsidRPr="001A333B">
        <w:rPr>
          <w:rFonts w:ascii="Palatino Linotype" w:hAnsi="Palatino Linotype" w:cs="Arial"/>
        </w:rPr>
        <w:t xml:space="preserve"> </w:t>
      </w:r>
    </w:p>
    <w:tbl>
      <w:tblPr>
        <w:tblStyle w:val="Tablaconcuadrcula1"/>
        <w:tblW w:w="90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4830"/>
      </w:tblGrid>
      <w:tr w:rsidR="003D29BA" w:rsidRPr="001A333B" w14:paraId="7B01A560" w14:textId="77777777" w:rsidTr="003D29BA">
        <w:trPr>
          <w:trHeight w:val="1767"/>
        </w:trPr>
        <w:tc>
          <w:tcPr>
            <w:tcW w:w="9090" w:type="dxa"/>
            <w:gridSpan w:val="2"/>
            <w:vAlign w:val="center"/>
          </w:tcPr>
          <w:p w14:paraId="43B0C444" w14:textId="77777777" w:rsidR="003D29BA" w:rsidRPr="001A333B" w:rsidRDefault="003D29BA" w:rsidP="00D24DB8">
            <w:pPr>
              <w:jc w:val="center"/>
              <w:rPr>
                <w:rFonts w:ascii="Palatino Linotype" w:hAnsi="Palatino Linotype" w:cs="Times New Roman"/>
                <w:b/>
                <w:color w:val="000000" w:themeColor="text1"/>
              </w:rPr>
            </w:pPr>
            <w:r w:rsidRPr="001A333B">
              <w:rPr>
                <w:rFonts w:ascii="Palatino Linotype" w:hAnsi="Palatino Linotype" w:cs="Times New Roman"/>
                <w:b/>
                <w:color w:val="000000" w:themeColor="text1"/>
              </w:rPr>
              <w:t>Zulema Martínez Sánchez</w:t>
            </w:r>
          </w:p>
          <w:p w14:paraId="6F663360" w14:textId="77777777" w:rsidR="003D29BA" w:rsidRPr="001A333B" w:rsidRDefault="003D29BA" w:rsidP="00D24DB8">
            <w:pPr>
              <w:jc w:val="center"/>
              <w:rPr>
                <w:rFonts w:ascii="Palatino Linotype" w:hAnsi="Palatino Linotype"/>
                <w:color w:val="000000" w:themeColor="text1"/>
              </w:rPr>
            </w:pPr>
            <w:r w:rsidRPr="001A333B">
              <w:rPr>
                <w:rFonts w:ascii="Palatino Linotype" w:hAnsi="Palatino Linotype"/>
                <w:color w:val="000000" w:themeColor="text1"/>
              </w:rPr>
              <w:t>Comisionada Presidenta</w:t>
            </w:r>
          </w:p>
          <w:p w14:paraId="3ECDDF70" w14:textId="77777777" w:rsidR="003D29BA" w:rsidRPr="001A333B" w:rsidRDefault="003D29BA" w:rsidP="00D24DB8">
            <w:pPr>
              <w:jc w:val="center"/>
              <w:rPr>
                <w:rFonts w:ascii="Palatino Linotype" w:hAnsi="Palatino Linotype"/>
                <w:color w:val="000000" w:themeColor="text1"/>
              </w:rPr>
            </w:pPr>
            <w:r w:rsidRPr="001A333B">
              <w:rPr>
                <w:rFonts w:ascii="Palatino Linotype" w:hAnsi="Palatino Linotype" w:cs="Times New Roman"/>
                <w:color w:val="000000" w:themeColor="text1"/>
              </w:rPr>
              <w:t>(Rúbrica)</w:t>
            </w:r>
          </w:p>
        </w:tc>
      </w:tr>
      <w:tr w:rsidR="003D29BA" w:rsidRPr="001A333B" w14:paraId="3F8810A2" w14:textId="77777777" w:rsidTr="003D29BA">
        <w:trPr>
          <w:trHeight w:val="2108"/>
        </w:trPr>
        <w:tc>
          <w:tcPr>
            <w:tcW w:w="4260" w:type="dxa"/>
            <w:vAlign w:val="center"/>
          </w:tcPr>
          <w:p w14:paraId="09323DFA" w14:textId="77777777" w:rsidR="003D29BA" w:rsidRPr="001A333B" w:rsidRDefault="003D29BA" w:rsidP="00D24DB8">
            <w:pPr>
              <w:jc w:val="center"/>
              <w:rPr>
                <w:rFonts w:ascii="Palatino Linotype" w:hAnsi="Palatino Linotype" w:cs="Times New Roman"/>
                <w:b/>
                <w:color w:val="000000" w:themeColor="text1"/>
              </w:rPr>
            </w:pPr>
            <w:r w:rsidRPr="001A333B">
              <w:rPr>
                <w:rFonts w:ascii="Palatino Linotype" w:hAnsi="Palatino Linotype" w:cs="Times New Roman"/>
                <w:b/>
                <w:color w:val="000000" w:themeColor="text1"/>
              </w:rPr>
              <w:t xml:space="preserve">Eva </w:t>
            </w:r>
            <w:proofErr w:type="spellStart"/>
            <w:r w:rsidRPr="001A333B">
              <w:rPr>
                <w:rFonts w:ascii="Palatino Linotype" w:hAnsi="Palatino Linotype" w:cs="Times New Roman"/>
                <w:b/>
                <w:color w:val="000000" w:themeColor="text1"/>
              </w:rPr>
              <w:t>Abaid</w:t>
            </w:r>
            <w:proofErr w:type="spellEnd"/>
            <w:r w:rsidRPr="001A333B">
              <w:rPr>
                <w:rFonts w:ascii="Palatino Linotype" w:hAnsi="Palatino Linotype" w:cs="Times New Roman"/>
                <w:b/>
                <w:color w:val="000000" w:themeColor="text1"/>
              </w:rPr>
              <w:t xml:space="preserve"> </w:t>
            </w:r>
            <w:proofErr w:type="spellStart"/>
            <w:r w:rsidRPr="001A333B">
              <w:rPr>
                <w:rFonts w:ascii="Palatino Linotype" w:hAnsi="Palatino Linotype" w:cs="Times New Roman"/>
                <w:b/>
                <w:color w:val="000000" w:themeColor="text1"/>
              </w:rPr>
              <w:t>Yapur</w:t>
            </w:r>
            <w:proofErr w:type="spellEnd"/>
          </w:p>
          <w:p w14:paraId="67805B16" w14:textId="77777777" w:rsidR="003D29BA" w:rsidRPr="001A333B" w:rsidRDefault="003D29BA" w:rsidP="00D24DB8">
            <w:pPr>
              <w:jc w:val="center"/>
              <w:rPr>
                <w:rFonts w:ascii="Palatino Linotype" w:hAnsi="Palatino Linotype" w:cs="Times New Roman"/>
                <w:color w:val="000000" w:themeColor="text1"/>
              </w:rPr>
            </w:pPr>
            <w:r w:rsidRPr="001A333B">
              <w:rPr>
                <w:rFonts w:ascii="Palatino Linotype" w:hAnsi="Palatino Linotype" w:cs="Times New Roman"/>
                <w:color w:val="000000" w:themeColor="text1"/>
              </w:rPr>
              <w:t>Comisionada</w:t>
            </w:r>
          </w:p>
          <w:p w14:paraId="42334ED5" w14:textId="77777777" w:rsidR="003D29BA" w:rsidRPr="001A333B" w:rsidRDefault="003D29BA" w:rsidP="00D24DB8">
            <w:pPr>
              <w:jc w:val="center"/>
              <w:rPr>
                <w:rFonts w:ascii="Palatino Linotype" w:hAnsi="Palatino Linotype" w:cs="Times New Roman"/>
                <w:color w:val="000000" w:themeColor="text1"/>
              </w:rPr>
            </w:pPr>
            <w:r w:rsidRPr="001A333B">
              <w:rPr>
                <w:rFonts w:ascii="Palatino Linotype" w:hAnsi="Palatino Linotype" w:cs="Times New Roman"/>
                <w:color w:val="000000" w:themeColor="text1"/>
              </w:rPr>
              <w:t>(Rúbrica)</w:t>
            </w:r>
          </w:p>
        </w:tc>
        <w:tc>
          <w:tcPr>
            <w:tcW w:w="4829" w:type="dxa"/>
            <w:vAlign w:val="center"/>
          </w:tcPr>
          <w:p w14:paraId="4564142D" w14:textId="77777777" w:rsidR="003D29BA" w:rsidRPr="001A333B" w:rsidRDefault="003D29BA" w:rsidP="00D24DB8">
            <w:pPr>
              <w:jc w:val="center"/>
              <w:rPr>
                <w:rFonts w:ascii="Palatino Linotype" w:hAnsi="Palatino Linotype" w:cs="Times New Roman"/>
                <w:b/>
                <w:color w:val="000000" w:themeColor="text1"/>
              </w:rPr>
            </w:pPr>
            <w:r w:rsidRPr="001A333B">
              <w:rPr>
                <w:rFonts w:ascii="Palatino Linotype" w:hAnsi="Palatino Linotype" w:cs="Times New Roman"/>
                <w:b/>
                <w:color w:val="000000" w:themeColor="text1"/>
              </w:rPr>
              <w:t>José Guadalupe Luna Hernández</w:t>
            </w:r>
          </w:p>
          <w:p w14:paraId="2B66D12C" w14:textId="77777777" w:rsidR="003D29BA" w:rsidRPr="001A333B" w:rsidRDefault="003D29BA" w:rsidP="00D24DB8">
            <w:pPr>
              <w:jc w:val="center"/>
              <w:rPr>
                <w:rFonts w:ascii="Palatino Linotype" w:hAnsi="Palatino Linotype" w:cs="Times New Roman"/>
                <w:color w:val="000000" w:themeColor="text1"/>
              </w:rPr>
            </w:pPr>
            <w:r w:rsidRPr="001A333B">
              <w:rPr>
                <w:rFonts w:ascii="Palatino Linotype" w:hAnsi="Palatino Linotype" w:cs="Times New Roman"/>
                <w:color w:val="000000" w:themeColor="text1"/>
              </w:rPr>
              <w:t>Comisionado</w:t>
            </w:r>
          </w:p>
          <w:p w14:paraId="2273621F" w14:textId="77777777" w:rsidR="003D29BA" w:rsidRPr="001A333B" w:rsidRDefault="003D29BA" w:rsidP="00D24DB8">
            <w:pPr>
              <w:jc w:val="center"/>
              <w:rPr>
                <w:rFonts w:ascii="Palatino Linotype" w:hAnsi="Palatino Linotype" w:cs="Times New Roman"/>
                <w:color w:val="000000" w:themeColor="text1"/>
              </w:rPr>
            </w:pPr>
            <w:r w:rsidRPr="001A333B">
              <w:rPr>
                <w:rFonts w:ascii="Palatino Linotype" w:hAnsi="Palatino Linotype" w:cs="Times New Roman"/>
                <w:color w:val="000000" w:themeColor="text1"/>
              </w:rPr>
              <w:t>(Rúbrica)</w:t>
            </w:r>
          </w:p>
        </w:tc>
      </w:tr>
      <w:tr w:rsidR="003D29BA" w:rsidRPr="001A333B" w14:paraId="635F14DA" w14:textId="77777777" w:rsidTr="003D29BA">
        <w:trPr>
          <w:trHeight w:val="2194"/>
        </w:trPr>
        <w:tc>
          <w:tcPr>
            <w:tcW w:w="4260" w:type="dxa"/>
            <w:vAlign w:val="center"/>
          </w:tcPr>
          <w:p w14:paraId="61F2FABB" w14:textId="77777777" w:rsidR="003D29BA" w:rsidRPr="001A333B" w:rsidRDefault="003D29BA" w:rsidP="00D24DB8">
            <w:pPr>
              <w:rPr>
                <w:rFonts w:ascii="Palatino Linotype" w:hAnsi="Palatino Linotype" w:cs="Times New Roman"/>
                <w:b/>
                <w:color w:val="000000" w:themeColor="text1"/>
              </w:rPr>
            </w:pPr>
          </w:p>
          <w:p w14:paraId="4189B6A5" w14:textId="77777777" w:rsidR="003D29BA" w:rsidRPr="001A333B" w:rsidRDefault="003D29BA" w:rsidP="00D24DB8">
            <w:pPr>
              <w:jc w:val="center"/>
              <w:rPr>
                <w:rFonts w:ascii="Palatino Linotype" w:hAnsi="Palatino Linotype" w:cs="Times New Roman"/>
                <w:b/>
                <w:color w:val="000000" w:themeColor="text1"/>
              </w:rPr>
            </w:pPr>
            <w:r w:rsidRPr="001A333B">
              <w:rPr>
                <w:rFonts w:ascii="Palatino Linotype" w:hAnsi="Palatino Linotype" w:cs="Times New Roman"/>
                <w:b/>
                <w:color w:val="000000" w:themeColor="text1"/>
              </w:rPr>
              <w:t>Javier Martínez Cruz</w:t>
            </w:r>
          </w:p>
          <w:p w14:paraId="5B30A232" w14:textId="77777777" w:rsidR="003D29BA" w:rsidRPr="001A333B" w:rsidRDefault="003D29BA" w:rsidP="00D24DB8">
            <w:pPr>
              <w:jc w:val="center"/>
              <w:rPr>
                <w:rFonts w:ascii="Palatino Linotype" w:hAnsi="Palatino Linotype" w:cs="Times New Roman"/>
                <w:color w:val="000000" w:themeColor="text1"/>
              </w:rPr>
            </w:pPr>
            <w:r w:rsidRPr="001A333B">
              <w:rPr>
                <w:rFonts w:ascii="Palatino Linotype" w:hAnsi="Palatino Linotype" w:cs="Times New Roman"/>
                <w:color w:val="000000" w:themeColor="text1"/>
              </w:rPr>
              <w:t>Comisionado</w:t>
            </w:r>
          </w:p>
          <w:p w14:paraId="73CB323A" w14:textId="77777777" w:rsidR="003D29BA" w:rsidRPr="001A333B" w:rsidRDefault="003D29BA" w:rsidP="00D24DB8">
            <w:pPr>
              <w:jc w:val="center"/>
              <w:rPr>
                <w:rFonts w:ascii="Palatino Linotype" w:hAnsi="Palatino Linotype" w:cs="Times New Roman"/>
                <w:color w:val="000000" w:themeColor="text1"/>
              </w:rPr>
            </w:pPr>
            <w:r w:rsidRPr="001A333B">
              <w:rPr>
                <w:rFonts w:ascii="Palatino Linotype" w:hAnsi="Palatino Linotype" w:cs="Times New Roman"/>
                <w:color w:val="000000" w:themeColor="text1"/>
              </w:rPr>
              <w:t>(Rúbrica)</w:t>
            </w:r>
          </w:p>
        </w:tc>
        <w:tc>
          <w:tcPr>
            <w:tcW w:w="4829" w:type="dxa"/>
            <w:vAlign w:val="center"/>
          </w:tcPr>
          <w:p w14:paraId="5552C1A5" w14:textId="77777777" w:rsidR="003D29BA" w:rsidRPr="001A333B" w:rsidRDefault="003D29BA" w:rsidP="00D24DB8">
            <w:pPr>
              <w:rPr>
                <w:rFonts w:ascii="Palatino Linotype" w:hAnsi="Palatino Linotype" w:cs="Times New Roman"/>
                <w:b/>
                <w:color w:val="000000" w:themeColor="text1"/>
              </w:rPr>
            </w:pPr>
          </w:p>
          <w:p w14:paraId="62DBCA67" w14:textId="77777777" w:rsidR="003D29BA" w:rsidRPr="001A333B" w:rsidRDefault="003D29BA" w:rsidP="00D24DB8">
            <w:pPr>
              <w:jc w:val="center"/>
              <w:rPr>
                <w:rFonts w:ascii="Palatino Linotype" w:hAnsi="Palatino Linotype"/>
                <w:b/>
                <w:color w:val="000000" w:themeColor="text1"/>
              </w:rPr>
            </w:pPr>
            <w:r w:rsidRPr="001A333B">
              <w:rPr>
                <w:rFonts w:ascii="Palatino Linotype" w:hAnsi="Palatino Linotype"/>
                <w:b/>
                <w:color w:val="000000" w:themeColor="text1"/>
              </w:rPr>
              <w:t>Luis Gustavo Parra Noriega</w:t>
            </w:r>
          </w:p>
          <w:p w14:paraId="24F0CE1A" w14:textId="42AB40D5" w:rsidR="003D29BA" w:rsidRPr="001A333B" w:rsidRDefault="00427953" w:rsidP="00D24DB8">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451F7883" w14:textId="77777777" w:rsidR="003D29BA" w:rsidRPr="001A333B" w:rsidRDefault="003D29BA" w:rsidP="00D24DB8">
            <w:pPr>
              <w:jc w:val="center"/>
              <w:rPr>
                <w:rFonts w:ascii="Palatino Linotype" w:hAnsi="Palatino Linotype" w:cs="Times New Roman"/>
                <w:color w:val="000000" w:themeColor="text1"/>
              </w:rPr>
            </w:pPr>
            <w:r w:rsidRPr="001A333B">
              <w:rPr>
                <w:rFonts w:ascii="Palatino Linotype" w:hAnsi="Palatino Linotype" w:cs="Times New Roman"/>
                <w:color w:val="000000" w:themeColor="text1"/>
              </w:rPr>
              <w:t>(Rúbrica)</w:t>
            </w:r>
          </w:p>
        </w:tc>
      </w:tr>
      <w:tr w:rsidR="003D29BA" w:rsidRPr="002D6F4B" w14:paraId="029B50BE" w14:textId="77777777" w:rsidTr="003D29BA">
        <w:trPr>
          <w:trHeight w:val="1909"/>
        </w:trPr>
        <w:tc>
          <w:tcPr>
            <w:tcW w:w="9090" w:type="dxa"/>
            <w:gridSpan w:val="2"/>
            <w:vAlign w:val="center"/>
          </w:tcPr>
          <w:p w14:paraId="51AFD22D" w14:textId="77777777" w:rsidR="003D29BA" w:rsidRPr="001A333B" w:rsidRDefault="003D29BA" w:rsidP="00D24DB8">
            <w:pPr>
              <w:pStyle w:val="Prrafodelista"/>
              <w:ind w:left="0"/>
              <w:jc w:val="both"/>
              <w:rPr>
                <w:rFonts w:ascii="Palatino Linotype" w:hAnsi="Palatino Linotype"/>
                <w:color w:val="000000" w:themeColor="text1"/>
              </w:rPr>
            </w:pPr>
          </w:p>
          <w:p w14:paraId="611EE029" w14:textId="77777777" w:rsidR="003D29BA" w:rsidRPr="001A333B" w:rsidRDefault="003D29BA" w:rsidP="00D24DB8">
            <w:pPr>
              <w:jc w:val="center"/>
              <w:rPr>
                <w:rFonts w:ascii="Palatino Linotype" w:hAnsi="Palatino Linotype" w:cs="Times New Roman"/>
                <w:b/>
                <w:color w:val="000000" w:themeColor="text1"/>
              </w:rPr>
            </w:pPr>
            <w:r w:rsidRPr="001A333B">
              <w:rPr>
                <w:rFonts w:ascii="Palatino Linotype" w:hAnsi="Palatino Linotype" w:cs="Times New Roman"/>
                <w:b/>
                <w:color w:val="000000" w:themeColor="text1"/>
              </w:rPr>
              <w:t>Alexis Tapia Ramírez</w:t>
            </w:r>
          </w:p>
          <w:p w14:paraId="788A8099" w14:textId="77777777" w:rsidR="003D29BA" w:rsidRPr="001A333B" w:rsidRDefault="003D29BA" w:rsidP="00D24DB8">
            <w:pPr>
              <w:jc w:val="center"/>
              <w:rPr>
                <w:rFonts w:ascii="Palatino Linotype" w:hAnsi="Palatino Linotype" w:cs="Times New Roman"/>
                <w:color w:val="000000" w:themeColor="text1"/>
              </w:rPr>
            </w:pPr>
            <w:r w:rsidRPr="001A333B">
              <w:rPr>
                <w:rFonts w:ascii="Palatino Linotype" w:hAnsi="Palatino Linotype" w:cs="Times New Roman"/>
                <w:color w:val="000000" w:themeColor="text1"/>
              </w:rPr>
              <w:t>Secretario Técnico del Pleno</w:t>
            </w:r>
          </w:p>
          <w:p w14:paraId="74746983" w14:textId="77777777" w:rsidR="003D29BA" w:rsidRDefault="003D29BA" w:rsidP="00D24DB8">
            <w:pPr>
              <w:jc w:val="center"/>
              <w:rPr>
                <w:rFonts w:ascii="Palatino Linotype" w:hAnsi="Palatino Linotype" w:cs="Times New Roman"/>
                <w:color w:val="000000" w:themeColor="text1"/>
              </w:rPr>
            </w:pPr>
            <w:r w:rsidRPr="001A333B">
              <w:rPr>
                <w:rFonts w:ascii="Palatino Linotype" w:hAnsi="Palatino Linotype" w:cs="Times New Roman"/>
                <w:color w:val="000000" w:themeColor="text1"/>
              </w:rPr>
              <w:t>(Rúbrica)</w:t>
            </w:r>
          </w:p>
          <w:p w14:paraId="42BA1F6A" w14:textId="77777777" w:rsidR="00D24DB8" w:rsidRPr="001A333B" w:rsidRDefault="00D24DB8" w:rsidP="00D24DB8">
            <w:pPr>
              <w:jc w:val="center"/>
              <w:rPr>
                <w:rFonts w:ascii="Palatino Linotype" w:hAnsi="Palatino Linotype" w:cs="Times New Roman"/>
                <w:color w:val="000000" w:themeColor="text1"/>
              </w:rPr>
            </w:pPr>
          </w:p>
          <w:p w14:paraId="3100B137" w14:textId="46F1F639" w:rsidR="003D29BA" w:rsidRPr="002D6F4B" w:rsidRDefault="003D29BA" w:rsidP="00D24DB8">
            <w:pPr>
              <w:pStyle w:val="Prrafodelista"/>
              <w:ind w:left="0"/>
              <w:jc w:val="both"/>
              <w:rPr>
                <w:rFonts w:ascii="Palatino Linotype" w:hAnsi="Palatino Linotype"/>
                <w:color w:val="000000" w:themeColor="text1"/>
              </w:rPr>
            </w:pPr>
            <w:r w:rsidRPr="001A333B">
              <w:rPr>
                <w:rFonts w:ascii="Palatino Linotype" w:hAnsi="Palatino Linotype" w:cs="Arial"/>
                <w:color w:val="000000" w:themeColor="text1"/>
              </w:rPr>
              <w:t xml:space="preserve">Esta hoja corresponde a la resolución del </w:t>
            </w:r>
            <w:r>
              <w:rPr>
                <w:rFonts w:ascii="Palatino Linotype" w:hAnsi="Palatino Linotype" w:cs="Arial"/>
                <w:color w:val="000000" w:themeColor="text1"/>
              </w:rPr>
              <w:t>seis</w:t>
            </w:r>
            <w:r w:rsidRPr="001A333B">
              <w:rPr>
                <w:rFonts w:ascii="Palatino Linotype" w:hAnsi="Palatino Linotype" w:cs="Arial"/>
                <w:color w:val="000000" w:themeColor="text1"/>
              </w:rPr>
              <w:t xml:space="preserve"> (</w:t>
            </w:r>
            <w:r>
              <w:rPr>
                <w:rFonts w:ascii="Palatino Linotype" w:hAnsi="Palatino Linotype" w:cs="Arial"/>
                <w:color w:val="000000" w:themeColor="text1"/>
              </w:rPr>
              <w:t>06</w:t>
            </w:r>
            <w:r w:rsidRPr="001A333B">
              <w:rPr>
                <w:rFonts w:ascii="Palatino Linotype" w:hAnsi="Palatino Linotype" w:cs="Arial"/>
                <w:color w:val="000000" w:themeColor="text1"/>
              </w:rPr>
              <w:t xml:space="preserve">) de diciembre de dos mil dieciocho emitida en el recurso de revisión </w:t>
            </w:r>
            <w:r w:rsidR="00D24DB8">
              <w:rPr>
                <w:rFonts w:ascii="Palatino Linotype" w:hAnsi="Palatino Linotype" w:cs="Arial"/>
                <w:b/>
                <w:bCs/>
                <w:color w:val="000000" w:themeColor="text1"/>
                <w:lang w:eastAsia="es-MX"/>
              </w:rPr>
              <w:t>03813</w:t>
            </w:r>
            <w:r w:rsidRPr="001A333B">
              <w:rPr>
                <w:rFonts w:ascii="Palatino Linotype" w:hAnsi="Palatino Linotype" w:cs="Arial"/>
                <w:b/>
                <w:bCs/>
                <w:color w:val="000000" w:themeColor="text1"/>
                <w:lang w:eastAsia="es-MX"/>
              </w:rPr>
              <w:t>/INFOEM/IP/RR/2018</w:t>
            </w:r>
            <w:r w:rsidR="00D24DB8">
              <w:rPr>
                <w:rFonts w:ascii="Palatino Linotype" w:hAnsi="Palatino Linotype" w:cs="Arial"/>
                <w:color w:val="000000" w:themeColor="text1"/>
              </w:rPr>
              <w:t xml:space="preserve">  </w:t>
            </w:r>
            <w:r w:rsidR="00D24DB8" w:rsidRPr="00D24DB8">
              <w:rPr>
                <w:rFonts w:ascii="Palatino Linotype" w:hAnsi="Palatino Linotype" w:cs="Arial"/>
                <w:b/>
                <w:color w:val="000000" w:themeColor="text1"/>
              </w:rPr>
              <w:t>y acumulados</w:t>
            </w:r>
            <w:r w:rsidR="00D24DB8">
              <w:rPr>
                <w:rFonts w:ascii="Palatino Linotype" w:hAnsi="Palatino Linotype" w:cs="Arial"/>
                <w:color w:val="000000" w:themeColor="text1"/>
              </w:rPr>
              <w:t xml:space="preserve">. </w:t>
            </w:r>
          </w:p>
        </w:tc>
      </w:tr>
    </w:tbl>
    <w:p w14:paraId="4BC7A81C" w14:textId="4CFC9F9A" w:rsidR="00BB5CA9" w:rsidRPr="00337DF4" w:rsidRDefault="00BB5CA9" w:rsidP="00337DF4">
      <w:pPr>
        <w:tabs>
          <w:tab w:val="left" w:pos="3750"/>
        </w:tabs>
        <w:rPr>
          <w:lang w:val="es-MX" w:eastAsia="en-US"/>
        </w:rPr>
      </w:pPr>
      <w:bookmarkStart w:id="129" w:name="_GoBack"/>
      <w:bookmarkEnd w:id="129"/>
    </w:p>
    <w:sectPr w:rsidR="00BB5CA9" w:rsidRPr="00337DF4" w:rsidSect="00472C41">
      <w:headerReference w:type="default" r:id="rId17"/>
      <w:footerReference w:type="default" r:id="rId18"/>
      <w:headerReference w:type="first" r:id="rId19"/>
      <w:footerReference w:type="first" r:id="rId2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F6C4A" w14:textId="77777777" w:rsidR="0059611B" w:rsidRDefault="0059611B" w:rsidP="00587366">
      <w:r>
        <w:separator/>
      </w:r>
    </w:p>
  </w:endnote>
  <w:endnote w:type="continuationSeparator" w:id="0">
    <w:p w14:paraId="753D9EDC" w14:textId="77777777" w:rsidR="0059611B" w:rsidRDefault="0059611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3D29BA" w:rsidRPr="00883450" w:rsidRDefault="003D29B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B3B86">
              <w:rPr>
                <w:rFonts w:ascii="Palatino Linotype" w:hAnsi="Palatino Linotype"/>
                <w:b/>
                <w:bCs/>
                <w:noProof/>
                <w:sz w:val="22"/>
                <w:szCs w:val="20"/>
              </w:rPr>
              <w:t>37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B3B86">
              <w:rPr>
                <w:rFonts w:ascii="Palatino Linotype" w:hAnsi="Palatino Linotype"/>
                <w:b/>
                <w:bCs/>
                <w:noProof/>
                <w:sz w:val="22"/>
                <w:szCs w:val="20"/>
              </w:rPr>
              <w:t>38</w:t>
            </w:r>
            <w:r w:rsidRPr="00883450">
              <w:rPr>
                <w:rFonts w:ascii="Palatino Linotype" w:hAnsi="Palatino Linotype"/>
                <w:b/>
                <w:bCs/>
                <w:sz w:val="22"/>
                <w:szCs w:val="20"/>
              </w:rPr>
              <w:fldChar w:fldCharType="end"/>
            </w:r>
          </w:p>
        </w:sdtContent>
      </w:sdt>
    </w:sdtContent>
  </w:sdt>
  <w:p w14:paraId="6243EC1B" w14:textId="77777777" w:rsidR="003D29BA" w:rsidRDefault="003D29B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D29BA" w:rsidRPr="00883450" w:rsidRDefault="003D29B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B3B86" w:rsidRPr="00AB3B8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B3B86" w:rsidRPr="00AB3B86">
      <w:rPr>
        <w:rFonts w:ascii="Palatino Linotype" w:hAnsi="Palatino Linotype"/>
        <w:noProof/>
        <w:sz w:val="22"/>
        <w:szCs w:val="22"/>
        <w:lang w:val="es-ES"/>
      </w:rPr>
      <w:t>38</w:t>
    </w:r>
    <w:r w:rsidRPr="00883450">
      <w:rPr>
        <w:rFonts w:ascii="Palatino Linotype" w:hAnsi="Palatino Linotype"/>
        <w:sz w:val="22"/>
        <w:szCs w:val="22"/>
      </w:rPr>
      <w:fldChar w:fldCharType="end"/>
    </w:r>
  </w:p>
  <w:p w14:paraId="5F5C4865" w14:textId="77777777" w:rsidR="003D29BA" w:rsidRPr="00883450" w:rsidRDefault="003D29B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99870" w14:textId="77777777" w:rsidR="0059611B" w:rsidRDefault="0059611B" w:rsidP="00587366">
      <w:r>
        <w:separator/>
      </w:r>
    </w:p>
  </w:footnote>
  <w:footnote w:type="continuationSeparator" w:id="0">
    <w:p w14:paraId="32D144DE" w14:textId="77777777" w:rsidR="0059611B" w:rsidRDefault="0059611B" w:rsidP="00587366">
      <w:r>
        <w:continuationSeparator/>
      </w:r>
    </w:p>
  </w:footnote>
  <w:footnote w:id="1">
    <w:p w14:paraId="0EE5F26E" w14:textId="77777777" w:rsidR="003D29BA" w:rsidRPr="00F75272" w:rsidRDefault="003D29BA" w:rsidP="00E17C37">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A2DDC22" w14:textId="77777777" w:rsidR="003D29BA" w:rsidRDefault="003D29BA" w:rsidP="001975C8">
      <w:pPr>
        <w:pStyle w:val="Textonotapie"/>
      </w:pPr>
      <w:r>
        <w:rPr>
          <w:rStyle w:val="Refdenotaalpie"/>
        </w:rPr>
        <w:footnoteRef/>
      </w:r>
      <w:r>
        <w:t xml:space="preserve"> Convención Americana sobre Derechos Humanos. Artículo 13.</w:t>
      </w:r>
    </w:p>
  </w:footnote>
  <w:footnote w:id="3">
    <w:p w14:paraId="7C62E3A8" w14:textId="77777777" w:rsidR="003D29BA" w:rsidRDefault="003D29BA" w:rsidP="001975C8">
      <w:pPr>
        <w:pStyle w:val="Textonotapie"/>
      </w:pPr>
      <w:r>
        <w:rPr>
          <w:rStyle w:val="Refdenotaalpie"/>
        </w:rPr>
        <w:footnoteRef/>
      </w:r>
      <w:r>
        <w:t xml:space="preserve"> Constitución Política de los Estados Unidos Mexicanos. Artículo sexto, sección A, Fracción I.</w:t>
      </w:r>
    </w:p>
  </w:footnote>
  <w:footnote w:id="4">
    <w:p w14:paraId="78C4A607" w14:textId="77777777" w:rsidR="003D29BA" w:rsidRDefault="003D29BA" w:rsidP="001975C8">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2B226071" w14:textId="77777777" w:rsidR="003D29BA" w:rsidRDefault="003D29BA" w:rsidP="001975C8">
      <w:pPr>
        <w:pStyle w:val="Textonotapie"/>
      </w:pPr>
      <w:r>
        <w:rPr>
          <w:rStyle w:val="Refdenotaalpie"/>
        </w:rPr>
        <w:footnoteRef/>
      </w:r>
      <w:r>
        <w:t xml:space="preserve"> Ibídem. Párr. 87.</w:t>
      </w:r>
    </w:p>
  </w:footnote>
  <w:footnote w:id="6">
    <w:p w14:paraId="60DA994E" w14:textId="77777777" w:rsidR="003D29BA" w:rsidRDefault="003D29BA" w:rsidP="001975C8">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7">
    <w:p w14:paraId="2C2AE951" w14:textId="77777777" w:rsidR="003D29BA" w:rsidRDefault="003D29BA" w:rsidP="001975C8">
      <w:pPr>
        <w:pStyle w:val="Textonotapie"/>
      </w:pPr>
      <w:r>
        <w:rPr>
          <w:rStyle w:val="Refdenotaalpie"/>
        </w:rPr>
        <w:footnoteRef/>
      </w:r>
      <w:r>
        <w:t xml:space="preserve"> Artículo 150. Ley de Transparencia y Acceso a la Información Pública del Estado de México y Municipios.</w:t>
      </w:r>
    </w:p>
    <w:p w14:paraId="0545851F" w14:textId="77777777" w:rsidR="003D29BA" w:rsidRDefault="003D29BA" w:rsidP="001975C8">
      <w:pPr>
        <w:pStyle w:val="Textonotapie"/>
      </w:pPr>
      <w:r>
        <w:t>Artículo 151. Ibídem.</w:t>
      </w:r>
    </w:p>
  </w:footnote>
  <w:footnote w:id="8">
    <w:p w14:paraId="58714151" w14:textId="77777777" w:rsidR="003D29BA" w:rsidRDefault="003D29BA" w:rsidP="001975C8">
      <w:pPr>
        <w:pStyle w:val="Textonotapie"/>
      </w:pPr>
      <w:r>
        <w:rPr>
          <w:rStyle w:val="Refdenotaalpie"/>
        </w:rPr>
        <w:footnoteRef/>
      </w:r>
      <w:r>
        <w:t xml:space="preserve"> Fracción IV. Artículo 53. Ibídem.</w:t>
      </w:r>
    </w:p>
  </w:footnote>
  <w:footnote w:id="9">
    <w:p w14:paraId="4454D24F" w14:textId="77777777" w:rsidR="003D29BA" w:rsidRPr="007E4F02" w:rsidRDefault="003D29BA" w:rsidP="001975C8">
      <w:pPr>
        <w:autoSpaceDE w:val="0"/>
        <w:autoSpaceDN w:val="0"/>
        <w:adjustRightInd w:val="0"/>
        <w:jc w:val="both"/>
      </w:pPr>
      <w:r>
        <w:rPr>
          <w:rStyle w:val="Refdenotaalpie"/>
        </w:rPr>
        <w:footnoteRef/>
      </w:r>
      <w:r>
        <w:t xml:space="preserve"> </w:t>
      </w:r>
      <w:r w:rsidRPr="007E4F02">
        <w:rPr>
          <w:sz w:val="20"/>
          <w:szCs w:val="20"/>
        </w:rPr>
        <w:t xml:space="preserve">Ley de Transparencia y Acceso a la Información Pública del Estado de México y Municipios, artículo 9, fracción </w:t>
      </w:r>
      <w:r w:rsidRPr="007E4F02">
        <w:rPr>
          <w:b/>
          <w:sz w:val="20"/>
          <w:szCs w:val="20"/>
        </w:rPr>
        <w:t>I. Certeza:</w:t>
      </w:r>
      <w:r>
        <w:rPr>
          <w:sz w:val="20"/>
          <w:szCs w:val="20"/>
        </w:rPr>
        <w:t xml:space="preserve"> </w:t>
      </w:r>
      <w:r w:rsidRPr="007E4F02">
        <w:rPr>
          <w:rFonts w:cs="Bookman Old Style"/>
          <w:sz w:val="20"/>
          <w:szCs w:val="20"/>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3D29BA" w:rsidRDefault="003D29BA" w:rsidP="001C6012">
    <w:pPr>
      <w:pStyle w:val="Encabezado"/>
      <w:tabs>
        <w:tab w:val="clear" w:pos="4252"/>
        <w:tab w:val="clear" w:pos="8504"/>
        <w:tab w:val="left" w:pos="8460"/>
      </w:tabs>
    </w:pPr>
    <w:r>
      <w:tab/>
    </w:r>
  </w:p>
  <w:p w14:paraId="64F5F23E" w14:textId="390690E5" w:rsidR="003D29BA" w:rsidRDefault="003D29BA">
    <w:pPr>
      <w:pStyle w:val="Encabezado"/>
    </w:pPr>
  </w:p>
  <w:tbl>
    <w:tblPr>
      <w:tblStyle w:val="Tablaconcuadrcula"/>
      <w:tblW w:w="723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686"/>
    </w:tblGrid>
    <w:tr w:rsidR="003D29BA" w:rsidRPr="00674A46" w14:paraId="07F2896E" w14:textId="77777777" w:rsidTr="003D29BA">
      <w:trPr>
        <w:trHeight w:val="138"/>
        <w:jc w:val="right"/>
      </w:trPr>
      <w:tc>
        <w:tcPr>
          <w:tcW w:w="3544" w:type="dxa"/>
          <w:vAlign w:val="center"/>
        </w:tcPr>
        <w:p w14:paraId="4A5B1974" w14:textId="3B2AB4E0" w:rsidR="003D29BA" w:rsidRPr="00674A46" w:rsidRDefault="003D29BA"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686" w:type="dxa"/>
          <w:vAlign w:val="center"/>
        </w:tcPr>
        <w:p w14:paraId="3A05B4B6" w14:textId="344C42DE" w:rsidR="003D29BA" w:rsidRPr="004D4558" w:rsidRDefault="003D29BA" w:rsidP="002959F1">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03813/INFOEM/IP</w:t>
          </w:r>
          <w:r w:rsidRPr="00EE3B9D">
            <w:rPr>
              <w:rFonts w:ascii="Palatino Linotype" w:hAnsi="Palatino Linotype" w:cs="Arial"/>
              <w:b/>
              <w:bCs/>
              <w:sz w:val="22"/>
              <w:szCs w:val="22"/>
              <w:lang w:eastAsia="es-MX"/>
            </w:rPr>
            <w:t>/RR/2018</w:t>
          </w:r>
          <w:r>
            <w:rPr>
              <w:rFonts w:ascii="Palatino Linotype" w:hAnsi="Palatino Linotype" w:cs="Arial"/>
              <w:b/>
              <w:bCs/>
              <w:sz w:val="22"/>
              <w:szCs w:val="22"/>
              <w:lang w:eastAsia="es-MX"/>
            </w:rPr>
            <w:t xml:space="preserve"> y acumulados</w:t>
          </w:r>
        </w:p>
      </w:tc>
    </w:tr>
    <w:tr w:rsidR="003D29BA" w:rsidRPr="00674A46" w14:paraId="1B5D8690" w14:textId="77777777" w:rsidTr="003D29BA">
      <w:trPr>
        <w:trHeight w:val="233"/>
        <w:jc w:val="right"/>
      </w:trPr>
      <w:tc>
        <w:tcPr>
          <w:tcW w:w="3544" w:type="dxa"/>
          <w:vAlign w:val="center"/>
        </w:tcPr>
        <w:p w14:paraId="3903F2C6" w14:textId="30544797" w:rsidR="003D29BA" w:rsidRPr="00674A46" w:rsidRDefault="003D29BA"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686" w:type="dxa"/>
          <w:vAlign w:val="center"/>
        </w:tcPr>
        <w:p w14:paraId="03C799A2" w14:textId="69C8222B" w:rsidR="003D29BA" w:rsidRPr="00F30EBC" w:rsidRDefault="003D29BA" w:rsidP="00877086">
          <w:pPr>
            <w:pStyle w:val="Encabezado"/>
            <w:jc w:val="both"/>
            <w:rPr>
              <w:rFonts w:ascii="Palatino Linotype" w:hAnsi="Palatino Linotype"/>
              <w:b/>
              <w:sz w:val="22"/>
              <w:szCs w:val="22"/>
            </w:rPr>
          </w:pPr>
          <w:r>
            <w:rPr>
              <w:rFonts w:ascii="Palatino Linotype" w:hAnsi="Palatino Linotype"/>
              <w:b/>
              <w:bCs/>
              <w:color w:val="000000"/>
              <w:sz w:val="22"/>
              <w:szCs w:val="22"/>
            </w:rPr>
            <w:t xml:space="preserve">Secretaría de Finanzas. </w:t>
          </w:r>
        </w:p>
      </w:tc>
    </w:tr>
    <w:tr w:rsidR="003D29BA" w:rsidRPr="00674A46" w14:paraId="095EB01B" w14:textId="77777777" w:rsidTr="003D29BA">
      <w:trPr>
        <w:trHeight w:val="321"/>
        <w:jc w:val="right"/>
      </w:trPr>
      <w:tc>
        <w:tcPr>
          <w:tcW w:w="3544" w:type="dxa"/>
          <w:vAlign w:val="center"/>
        </w:tcPr>
        <w:p w14:paraId="6E000A51" w14:textId="25DCC1C7" w:rsidR="003D29BA" w:rsidRPr="00674A46" w:rsidRDefault="003D29BA"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686" w:type="dxa"/>
          <w:vAlign w:val="center"/>
        </w:tcPr>
        <w:p w14:paraId="07560085" w14:textId="05E7D8A2" w:rsidR="003D29BA" w:rsidRPr="00F30EBC" w:rsidRDefault="003D29BA" w:rsidP="00472C41">
          <w:pPr>
            <w:pStyle w:val="Encabezado"/>
            <w:rPr>
              <w:rFonts w:ascii="Palatino Linotype" w:hAnsi="Palatino Linotype"/>
              <w:b/>
              <w:sz w:val="22"/>
              <w:szCs w:val="22"/>
            </w:rPr>
          </w:pPr>
          <w:r w:rsidRPr="00F30EBC">
            <w:rPr>
              <w:rFonts w:ascii="Palatino Linotype" w:hAnsi="Palatino Linotype"/>
              <w:b/>
              <w:sz w:val="22"/>
              <w:szCs w:val="22"/>
            </w:rPr>
            <w:t>José Guadalupe Luna Hernández</w:t>
          </w:r>
        </w:p>
      </w:tc>
    </w:tr>
  </w:tbl>
  <w:p w14:paraId="1096C1B8" w14:textId="77777777" w:rsidR="003D29BA" w:rsidRDefault="003D29BA"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3D29BA" w:rsidRDefault="003D29BA"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D29BA" w:rsidRPr="00674A46" w14:paraId="0A3256F2" w14:textId="77777777" w:rsidTr="006E6B65">
      <w:trPr>
        <w:trHeight w:val="138"/>
        <w:jc w:val="right"/>
      </w:trPr>
      <w:tc>
        <w:tcPr>
          <w:tcW w:w="3261" w:type="dxa"/>
          <w:vAlign w:val="center"/>
        </w:tcPr>
        <w:p w14:paraId="3D80769D" w14:textId="316F11F8" w:rsidR="003D29BA" w:rsidRPr="00ED4922" w:rsidRDefault="003D29BA" w:rsidP="00472C41">
          <w:pPr>
            <w:jc w:val="right"/>
            <w:rPr>
              <w:rFonts w:ascii="Palatino Linotype" w:hAnsi="Palatino Linotype"/>
              <w:b/>
              <w:sz w:val="22"/>
              <w:szCs w:val="22"/>
            </w:rPr>
          </w:pPr>
          <w:r w:rsidRPr="00ED4922">
            <w:rPr>
              <w:rFonts w:ascii="Palatino Linotype" w:hAnsi="Palatino Linotype"/>
              <w:b/>
              <w:sz w:val="22"/>
              <w:szCs w:val="22"/>
            </w:rPr>
            <w:t>RECURSO DE REVISIÓN:</w:t>
          </w:r>
        </w:p>
      </w:tc>
      <w:tc>
        <w:tcPr>
          <w:tcW w:w="4111" w:type="dxa"/>
          <w:vAlign w:val="center"/>
        </w:tcPr>
        <w:p w14:paraId="0453495E" w14:textId="3B69D302" w:rsidR="003D29BA" w:rsidRPr="00ED4922" w:rsidRDefault="003D29BA" w:rsidP="00ED4922">
          <w:pPr>
            <w:pStyle w:val="Encabezado"/>
            <w:rPr>
              <w:rFonts w:ascii="Palatino Linotype" w:hAnsi="Palatino Linotype"/>
              <w:b/>
              <w:sz w:val="22"/>
              <w:szCs w:val="22"/>
            </w:rPr>
          </w:pPr>
          <w:r>
            <w:rPr>
              <w:rFonts w:ascii="Palatino Linotype" w:hAnsi="Palatino Linotype" w:cs="Arial"/>
              <w:b/>
              <w:bCs/>
              <w:sz w:val="22"/>
              <w:szCs w:val="22"/>
              <w:lang w:eastAsia="es-MX"/>
            </w:rPr>
            <w:t>03813/INFOEM/IP</w:t>
          </w:r>
          <w:r w:rsidRPr="00EE3B9D">
            <w:rPr>
              <w:rFonts w:ascii="Palatino Linotype" w:hAnsi="Palatino Linotype" w:cs="Arial"/>
              <w:b/>
              <w:bCs/>
              <w:sz w:val="22"/>
              <w:szCs w:val="22"/>
              <w:lang w:eastAsia="es-MX"/>
            </w:rPr>
            <w:t>/RR/2018</w:t>
          </w:r>
          <w:r>
            <w:rPr>
              <w:rFonts w:ascii="Palatino Linotype" w:hAnsi="Palatino Linotype" w:cs="Arial"/>
              <w:b/>
              <w:bCs/>
              <w:sz w:val="22"/>
              <w:szCs w:val="22"/>
              <w:lang w:eastAsia="es-MX"/>
            </w:rPr>
            <w:t xml:space="preserve"> y acumulados</w:t>
          </w:r>
        </w:p>
      </w:tc>
    </w:tr>
    <w:tr w:rsidR="003D29BA" w:rsidRPr="00B75F20" w14:paraId="128C8B3C" w14:textId="77777777" w:rsidTr="006E6B65">
      <w:trPr>
        <w:trHeight w:val="233"/>
        <w:jc w:val="right"/>
      </w:trPr>
      <w:tc>
        <w:tcPr>
          <w:tcW w:w="3261" w:type="dxa"/>
          <w:vAlign w:val="center"/>
        </w:tcPr>
        <w:p w14:paraId="483E3371" w14:textId="66B1BC74" w:rsidR="003D29BA" w:rsidRPr="00ED4922" w:rsidRDefault="003D29BA" w:rsidP="00472C41">
          <w:pPr>
            <w:jc w:val="right"/>
            <w:rPr>
              <w:rFonts w:ascii="Palatino Linotype" w:hAnsi="Palatino Linotype"/>
              <w:b/>
              <w:sz w:val="22"/>
              <w:szCs w:val="22"/>
            </w:rPr>
          </w:pPr>
          <w:r w:rsidRPr="00ED4922">
            <w:rPr>
              <w:rFonts w:ascii="Palatino Linotype" w:hAnsi="Palatino Linotype"/>
              <w:b/>
              <w:sz w:val="22"/>
              <w:szCs w:val="22"/>
            </w:rPr>
            <w:t>RECURRENTE:</w:t>
          </w:r>
        </w:p>
      </w:tc>
      <w:tc>
        <w:tcPr>
          <w:tcW w:w="4111" w:type="dxa"/>
        </w:tcPr>
        <w:p w14:paraId="1548525E" w14:textId="0F7F56ED" w:rsidR="003D29BA" w:rsidRPr="00ED4922" w:rsidRDefault="00323689" w:rsidP="0058757A">
          <w:pPr>
            <w:pStyle w:val="Encabezado"/>
            <w:rPr>
              <w:rFonts w:ascii="Palatino Linotype" w:hAnsi="Palatino Linotype"/>
              <w:b/>
              <w:sz w:val="22"/>
              <w:szCs w:val="22"/>
            </w:rPr>
          </w:pPr>
          <w:r w:rsidRPr="00323689">
            <w:rPr>
              <w:rFonts w:ascii="Palatino Linotype" w:hAnsi="Palatino Linotype"/>
              <w:b/>
              <w:sz w:val="22"/>
              <w:szCs w:val="22"/>
              <w:highlight w:val="black"/>
            </w:rPr>
            <w:t>-------------------------------------</w:t>
          </w:r>
          <w:r w:rsidR="003D29BA">
            <w:rPr>
              <w:rFonts w:ascii="Palatino Linotype" w:hAnsi="Palatino Linotype"/>
              <w:b/>
              <w:sz w:val="22"/>
              <w:szCs w:val="22"/>
            </w:rPr>
            <w:t xml:space="preserve"> </w:t>
          </w:r>
        </w:p>
      </w:tc>
    </w:tr>
    <w:tr w:rsidR="003D29BA" w:rsidRPr="00674A46" w14:paraId="41BE0704" w14:textId="77777777" w:rsidTr="006E6B65">
      <w:trPr>
        <w:trHeight w:val="321"/>
        <w:jc w:val="right"/>
      </w:trPr>
      <w:tc>
        <w:tcPr>
          <w:tcW w:w="3261" w:type="dxa"/>
          <w:vAlign w:val="center"/>
        </w:tcPr>
        <w:p w14:paraId="34C64148" w14:textId="10C6C8A9" w:rsidR="003D29BA" w:rsidRPr="00ED4922" w:rsidRDefault="003D29BA" w:rsidP="00472C41">
          <w:pPr>
            <w:jc w:val="right"/>
            <w:rPr>
              <w:rFonts w:ascii="Palatino Linotype" w:hAnsi="Palatino Linotype"/>
              <w:b/>
              <w:sz w:val="22"/>
              <w:szCs w:val="22"/>
            </w:rPr>
          </w:pPr>
          <w:r w:rsidRPr="00ED4922">
            <w:rPr>
              <w:rFonts w:ascii="Palatino Linotype" w:hAnsi="Palatino Linotype"/>
              <w:b/>
              <w:sz w:val="22"/>
              <w:szCs w:val="22"/>
            </w:rPr>
            <w:t>SUJETO OBLIGADO:</w:t>
          </w:r>
        </w:p>
      </w:tc>
      <w:tc>
        <w:tcPr>
          <w:tcW w:w="4111" w:type="dxa"/>
          <w:vAlign w:val="center"/>
        </w:tcPr>
        <w:p w14:paraId="34C341BF" w14:textId="3CAEA278" w:rsidR="003D29BA" w:rsidRPr="00ED4922" w:rsidRDefault="003D29BA" w:rsidP="00877086">
          <w:pPr>
            <w:pStyle w:val="Encabezado"/>
            <w:jc w:val="both"/>
            <w:rPr>
              <w:rFonts w:ascii="Palatino Linotype" w:hAnsi="Palatino Linotype"/>
              <w:b/>
              <w:sz w:val="22"/>
              <w:szCs w:val="22"/>
            </w:rPr>
          </w:pPr>
          <w:r>
            <w:rPr>
              <w:rFonts w:ascii="Palatino Linotype" w:hAnsi="Palatino Linotype"/>
              <w:b/>
              <w:bCs/>
              <w:color w:val="000000"/>
              <w:sz w:val="22"/>
              <w:szCs w:val="22"/>
            </w:rPr>
            <w:t xml:space="preserve">Secretaria de Finanzas  </w:t>
          </w:r>
        </w:p>
      </w:tc>
    </w:tr>
    <w:tr w:rsidR="003D29BA" w:rsidRPr="00674A46" w14:paraId="0C8B6193" w14:textId="77777777" w:rsidTr="006E6B65">
      <w:trPr>
        <w:trHeight w:val="321"/>
        <w:jc w:val="right"/>
      </w:trPr>
      <w:tc>
        <w:tcPr>
          <w:tcW w:w="3261" w:type="dxa"/>
          <w:vAlign w:val="center"/>
        </w:tcPr>
        <w:p w14:paraId="321FFAFF" w14:textId="40E5A678" w:rsidR="003D29BA" w:rsidRPr="00ED4922" w:rsidRDefault="003D29BA" w:rsidP="00472C41">
          <w:pPr>
            <w:jc w:val="right"/>
            <w:rPr>
              <w:rFonts w:ascii="Palatino Linotype" w:hAnsi="Palatino Linotype"/>
              <w:b/>
              <w:sz w:val="22"/>
              <w:szCs w:val="22"/>
            </w:rPr>
          </w:pPr>
          <w:r w:rsidRPr="00ED4922">
            <w:rPr>
              <w:rFonts w:ascii="Palatino Linotype" w:hAnsi="Palatino Linotype"/>
              <w:b/>
              <w:sz w:val="22"/>
              <w:szCs w:val="22"/>
            </w:rPr>
            <w:t>COMISIONADO PONENTE:</w:t>
          </w:r>
        </w:p>
      </w:tc>
      <w:tc>
        <w:tcPr>
          <w:tcW w:w="4111" w:type="dxa"/>
          <w:vAlign w:val="center"/>
        </w:tcPr>
        <w:p w14:paraId="0FECDA9D" w14:textId="77777777" w:rsidR="003D29BA" w:rsidRPr="00ED4922" w:rsidRDefault="003D29BA" w:rsidP="00472C41">
          <w:pPr>
            <w:pStyle w:val="Encabezado"/>
            <w:rPr>
              <w:rFonts w:ascii="Palatino Linotype" w:hAnsi="Palatino Linotype"/>
              <w:b/>
              <w:sz w:val="22"/>
              <w:szCs w:val="22"/>
            </w:rPr>
          </w:pPr>
          <w:r w:rsidRPr="00ED4922">
            <w:rPr>
              <w:rFonts w:ascii="Palatino Linotype" w:hAnsi="Palatino Linotype"/>
              <w:b/>
              <w:sz w:val="22"/>
              <w:szCs w:val="22"/>
            </w:rPr>
            <w:t>José Guadalupe Luna Hernández</w:t>
          </w:r>
        </w:p>
      </w:tc>
    </w:tr>
  </w:tbl>
  <w:p w14:paraId="156B5574" w14:textId="3EA5B995" w:rsidR="003D29BA" w:rsidRDefault="003D29B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05pt;height:11.05pt" o:bullet="t">
        <v:imagedata r:id="rId1" o:title="msoD983"/>
      </v:shape>
    </w:pict>
  </w:numPicBullet>
  <w:abstractNum w:abstractNumId="0">
    <w:nsid w:val="04170BFB"/>
    <w:multiLevelType w:val="hybridMultilevel"/>
    <w:tmpl w:val="5CA46E5E"/>
    <w:lvl w:ilvl="0" w:tplc="0E9840A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C066B5"/>
    <w:multiLevelType w:val="hybridMultilevel"/>
    <w:tmpl w:val="A4E68BF2"/>
    <w:lvl w:ilvl="0" w:tplc="3EF6E06A">
      <w:start w:val="1"/>
      <w:numFmt w:val="lowerLetter"/>
      <w:lvlText w:val="%1)"/>
      <w:lvlJc w:val="left"/>
      <w:pPr>
        <w:ind w:left="1004" w:hanging="360"/>
      </w:pPr>
      <w:rPr>
        <w:b/>
        <w:i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
    <w:nsid w:val="10A2515C"/>
    <w:multiLevelType w:val="hybridMultilevel"/>
    <w:tmpl w:val="E1AE4BA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2811F05"/>
    <w:multiLevelType w:val="multilevel"/>
    <w:tmpl w:val="5DD060E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F67EDA"/>
    <w:multiLevelType w:val="hybridMultilevel"/>
    <w:tmpl w:val="8E98C0C8"/>
    <w:lvl w:ilvl="0" w:tplc="312A78B8">
      <w:start w:val="1"/>
      <w:numFmt w:val="lowerLetter"/>
      <w:lvlText w:val="%1)"/>
      <w:lvlJc w:val="left"/>
      <w:pPr>
        <w:ind w:left="720" w:hanging="360"/>
      </w:pPr>
      <w:rPr>
        <w:rFonts w:eastAsiaTheme="majorEastAsia" w:cstheme="majorBidi" w:hint="default"/>
        <w:b/>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C6E6B8A"/>
    <w:multiLevelType w:val="hybridMultilevel"/>
    <w:tmpl w:val="B90ED5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CA175F2"/>
    <w:multiLevelType w:val="hybridMultilevel"/>
    <w:tmpl w:val="0F52FA88"/>
    <w:lvl w:ilvl="0" w:tplc="1AB045F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1DC53A78"/>
    <w:multiLevelType w:val="hybridMultilevel"/>
    <w:tmpl w:val="8E98C0C8"/>
    <w:lvl w:ilvl="0" w:tplc="312A78B8">
      <w:start w:val="1"/>
      <w:numFmt w:val="lowerLetter"/>
      <w:lvlText w:val="%1)"/>
      <w:lvlJc w:val="left"/>
      <w:pPr>
        <w:ind w:left="720" w:hanging="360"/>
      </w:pPr>
      <w:rPr>
        <w:rFonts w:eastAsiaTheme="majorEastAsia" w:cstheme="majorBidi" w:hint="default"/>
        <w:b/>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24601D0"/>
    <w:multiLevelType w:val="multilevel"/>
    <w:tmpl w:val="4934E41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F018F8"/>
    <w:multiLevelType w:val="multilevel"/>
    <w:tmpl w:val="A9968266"/>
    <w:lvl w:ilvl="0">
      <w:start w:val="4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8E51406"/>
    <w:multiLevelType w:val="hybridMultilevel"/>
    <w:tmpl w:val="DF4633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BE3600F"/>
    <w:multiLevelType w:val="hybridMultilevel"/>
    <w:tmpl w:val="CF3CBA38"/>
    <w:lvl w:ilvl="0" w:tplc="6C3224C8">
      <w:start w:val="5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317490"/>
    <w:multiLevelType w:val="hybridMultilevel"/>
    <w:tmpl w:val="A6A803F2"/>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63F5FE1"/>
    <w:multiLevelType w:val="multilevel"/>
    <w:tmpl w:val="16CC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B61594"/>
    <w:multiLevelType w:val="hybridMultilevel"/>
    <w:tmpl w:val="FF76ED64"/>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F5C7A2C"/>
    <w:multiLevelType w:val="hybridMultilevel"/>
    <w:tmpl w:val="8E98C0C8"/>
    <w:lvl w:ilvl="0" w:tplc="312A78B8">
      <w:start w:val="1"/>
      <w:numFmt w:val="lowerLetter"/>
      <w:lvlText w:val="%1)"/>
      <w:lvlJc w:val="left"/>
      <w:pPr>
        <w:ind w:left="720" w:hanging="360"/>
      </w:pPr>
      <w:rPr>
        <w:rFonts w:eastAsiaTheme="majorEastAsia" w:cstheme="majorBidi" w:hint="default"/>
        <w:b/>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F2B6ECB"/>
    <w:multiLevelType w:val="hybridMultilevel"/>
    <w:tmpl w:val="623400E0"/>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8">
    <w:nsid w:val="54615196"/>
    <w:multiLevelType w:val="hybridMultilevel"/>
    <w:tmpl w:val="D910C038"/>
    <w:lvl w:ilvl="0" w:tplc="E44014A2">
      <w:start w:val="1"/>
      <w:numFmt w:val="low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AA36FEA"/>
    <w:multiLevelType w:val="multilevel"/>
    <w:tmpl w:val="9B8027DC"/>
    <w:lvl w:ilvl="0">
      <w:start w:val="1"/>
      <w:numFmt w:val="bullet"/>
      <w:lvlText w:val=""/>
      <w:lvlJc w:val="left"/>
      <w:pPr>
        <w:tabs>
          <w:tab w:val="num" w:pos="720"/>
        </w:tabs>
        <w:ind w:left="720" w:hanging="360"/>
      </w:pPr>
      <w:rPr>
        <w:rFonts w:ascii="Palatino Linotype" w:hAnsi="Palatino Linotype"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7431A9"/>
    <w:multiLevelType w:val="hybridMultilevel"/>
    <w:tmpl w:val="8E98C0C8"/>
    <w:lvl w:ilvl="0" w:tplc="312A78B8">
      <w:start w:val="1"/>
      <w:numFmt w:val="lowerLetter"/>
      <w:lvlText w:val="%1)"/>
      <w:lvlJc w:val="left"/>
      <w:pPr>
        <w:ind w:left="720" w:hanging="360"/>
      </w:pPr>
      <w:rPr>
        <w:rFonts w:eastAsiaTheme="majorEastAsia" w:cstheme="majorBidi" w:hint="default"/>
        <w:b/>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22B4C91"/>
    <w:multiLevelType w:val="hybridMultilevel"/>
    <w:tmpl w:val="60B67A4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C5E1F82"/>
    <w:multiLevelType w:val="hybridMultilevel"/>
    <w:tmpl w:val="DECCC8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4">
    <w:nsid w:val="71D07700"/>
    <w:multiLevelType w:val="multilevel"/>
    <w:tmpl w:val="4934E41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9238A4"/>
    <w:multiLevelType w:val="hybridMultilevel"/>
    <w:tmpl w:val="FA308D2E"/>
    <w:lvl w:ilvl="0" w:tplc="0EF2E13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15"/>
  </w:num>
  <w:num w:numId="4">
    <w:abstractNumId w:val="10"/>
  </w:num>
  <w:num w:numId="5">
    <w:abstractNumId w:val="9"/>
  </w:num>
  <w:num w:numId="6">
    <w:abstractNumId w:val="12"/>
  </w:num>
  <w:num w:numId="7">
    <w:abstractNumId w:val="17"/>
  </w:num>
  <w:num w:numId="8">
    <w:abstractNumId w:val="6"/>
  </w:num>
  <w:num w:numId="9">
    <w:abstractNumId w:val="21"/>
  </w:num>
  <w:num w:numId="10">
    <w:abstractNumId w:val="11"/>
  </w:num>
  <w:num w:numId="11">
    <w:abstractNumId w:val="22"/>
  </w:num>
  <w:num w:numId="12">
    <w:abstractNumId w:val="5"/>
  </w:num>
  <w:num w:numId="13">
    <w:abstractNumId w:val="20"/>
  </w:num>
  <w:num w:numId="14">
    <w:abstractNumId w:val="16"/>
  </w:num>
  <w:num w:numId="15">
    <w:abstractNumId w:val="7"/>
  </w:num>
  <w:num w:numId="16">
    <w:abstractNumId w:val="4"/>
  </w:num>
  <w:num w:numId="17">
    <w:abstractNumId w:val="8"/>
  </w:num>
  <w:num w:numId="18">
    <w:abstractNumId w:val="14"/>
  </w:num>
  <w:num w:numId="19">
    <w:abstractNumId w:val="19"/>
  </w:num>
  <w:num w:numId="20">
    <w:abstractNumId w:val="3"/>
  </w:num>
  <w:num w:numId="21">
    <w:abstractNumId w:val="2"/>
  </w:num>
  <w:num w:numId="22">
    <w:abstractNumId w:val="23"/>
  </w:num>
  <w:num w:numId="23">
    <w:abstractNumId w:val="25"/>
  </w:num>
  <w:num w:numId="24">
    <w:abstractNumId w:val="18"/>
  </w:num>
  <w:num w:numId="25">
    <w:abstractNumId w:val="0"/>
  </w:num>
  <w:num w:numId="26">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407F"/>
    <w:rsid w:val="00004E40"/>
    <w:rsid w:val="000058E3"/>
    <w:rsid w:val="00007E8A"/>
    <w:rsid w:val="0001106B"/>
    <w:rsid w:val="00011199"/>
    <w:rsid w:val="000120C5"/>
    <w:rsid w:val="00012472"/>
    <w:rsid w:val="00012DD6"/>
    <w:rsid w:val="0001398B"/>
    <w:rsid w:val="00013CDA"/>
    <w:rsid w:val="000203D3"/>
    <w:rsid w:val="000211F8"/>
    <w:rsid w:val="00024F35"/>
    <w:rsid w:val="0003063D"/>
    <w:rsid w:val="000319FD"/>
    <w:rsid w:val="00031F10"/>
    <w:rsid w:val="00032493"/>
    <w:rsid w:val="0004072A"/>
    <w:rsid w:val="0004193F"/>
    <w:rsid w:val="0004195E"/>
    <w:rsid w:val="00042380"/>
    <w:rsid w:val="000439C9"/>
    <w:rsid w:val="000444FF"/>
    <w:rsid w:val="00044678"/>
    <w:rsid w:val="00044789"/>
    <w:rsid w:val="000452D5"/>
    <w:rsid w:val="0004686A"/>
    <w:rsid w:val="000468E2"/>
    <w:rsid w:val="000515FB"/>
    <w:rsid w:val="0005237C"/>
    <w:rsid w:val="00052A3C"/>
    <w:rsid w:val="00053ABC"/>
    <w:rsid w:val="00054A03"/>
    <w:rsid w:val="00056A79"/>
    <w:rsid w:val="00061344"/>
    <w:rsid w:val="00062648"/>
    <w:rsid w:val="000631D9"/>
    <w:rsid w:val="0006407E"/>
    <w:rsid w:val="00064A37"/>
    <w:rsid w:val="00064B95"/>
    <w:rsid w:val="0006594F"/>
    <w:rsid w:val="00067231"/>
    <w:rsid w:val="0007192E"/>
    <w:rsid w:val="00072930"/>
    <w:rsid w:val="000734AF"/>
    <w:rsid w:val="00076595"/>
    <w:rsid w:val="000800AC"/>
    <w:rsid w:val="0008230A"/>
    <w:rsid w:val="00082D11"/>
    <w:rsid w:val="00082F81"/>
    <w:rsid w:val="0008542A"/>
    <w:rsid w:val="00086D80"/>
    <w:rsid w:val="00090D6F"/>
    <w:rsid w:val="00096533"/>
    <w:rsid w:val="000A24C0"/>
    <w:rsid w:val="000A3F90"/>
    <w:rsid w:val="000A4E44"/>
    <w:rsid w:val="000A77ED"/>
    <w:rsid w:val="000B0370"/>
    <w:rsid w:val="000B0A5E"/>
    <w:rsid w:val="000B4C7C"/>
    <w:rsid w:val="000B5AB1"/>
    <w:rsid w:val="000B5D79"/>
    <w:rsid w:val="000B6D31"/>
    <w:rsid w:val="000C0061"/>
    <w:rsid w:val="000C0663"/>
    <w:rsid w:val="000C10B9"/>
    <w:rsid w:val="000C1D19"/>
    <w:rsid w:val="000C2E5F"/>
    <w:rsid w:val="000C3423"/>
    <w:rsid w:val="000C3861"/>
    <w:rsid w:val="000C4A8E"/>
    <w:rsid w:val="000C5A04"/>
    <w:rsid w:val="000C5AF7"/>
    <w:rsid w:val="000D009C"/>
    <w:rsid w:val="000D0855"/>
    <w:rsid w:val="000D1E0F"/>
    <w:rsid w:val="000D3275"/>
    <w:rsid w:val="000D5A1D"/>
    <w:rsid w:val="000D7369"/>
    <w:rsid w:val="000E07DC"/>
    <w:rsid w:val="000E1C10"/>
    <w:rsid w:val="000E2665"/>
    <w:rsid w:val="000E6436"/>
    <w:rsid w:val="000E6CDE"/>
    <w:rsid w:val="000E77B8"/>
    <w:rsid w:val="000F191E"/>
    <w:rsid w:val="000F2EDD"/>
    <w:rsid w:val="000F34CB"/>
    <w:rsid w:val="000F37A8"/>
    <w:rsid w:val="000F57B4"/>
    <w:rsid w:val="000F5D21"/>
    <w:rsid w:val="000F6D7E"/>
    <w:rsid w:val="00100187"/>
    <w:rsid w:val="00100DDD"/>
    <w:rsid w:val="0010268C"/>
    <w:rsid w:val="00102D65"/>
    <w:rsid w:val="00103888"/>
    <w:rsid w:val="00103A7B"/>
    <w:rsid w:val="00105488"/>
    <w:rsid w:val="00105F53"/>
    <w:rsid w:val="00107499"/>
    <w:rsid w:val="00107557"/>
    <w:rsid w:val="0011001E"/>
    <w:rsid w:val="0011167C"/>
    <w:rsid w:val="00112B02"/>
    <w:rsid w:val="00113BD3"/>
    <w:rsid w:val="00114A21"/>
    <w:rsid w:val="00115DE3"/>
    <w:rsid w:val="0012006D"/>
    <w:rsid w:val="001221E4"/>
    <w:rsid w:val="001250B4"/>
    <w:rsid w:val="001253D1"/>
    <w:rsid w:val="001318D2"/>
    <w:rsid w:val="00132C06"/>
    <w:rsid w:val="00133B79"/>
    <w:rsid w:val="00133CE5"/>
    <w:rsid w:val="001352E5"/>
    <w:rsid w:val="001364F9"/>
    <w:rsid w:val="0013673A"/>
    <w:rsid w:val="00137846"/>
    <w:rsid w:val="00140D44"/>
    <w:rsid w:val="001436BB"/>
    <w:rsid w:val="0014481A"/>
    <w:rsid w:val="001459C8"/>
    <w:rsid w:val="001460C6"/>
    <w:rsid w:val="00147864"/>
    <w:rsid w:val="0015229C"/>
    <w:rsid w:val="00152623"/>
    <w:rsid w:val="00152ADF"/>
    <w:rsid w:val="00153833"/>
    <w:rsid w:val="00154304"/>
    <w:rsid w:val="001544D0"/>
    <w:rsid w:val="0015466E"/>
    <w:rsid w:val="00154765"/>
    <w:rsid w:val="00154EF0"/>
    <w:rsid w:val="00155E0F"/>
    <w:rsid w:val="00156A23"/>
    <w:rsid w:val="001618E7"/>
    <w:rsid w:val="00163780"/>
    <w:rsid w:val="00163B1F"/>
    <w:rsid w:val="00163F28"/>
    <w:rsid w:val="001648EE"/>
    <w:rsid w:val="00164B65"/>
    <w:rsid w:val="00166794"/>
    <w:rsid w:val="00170D28"/>
    <w:rsid w:val="0017128C"/>
    <w:rsid w:val="00173DDB"/>
    <w:rsid w:val="00175129"/>
    <w:rsid w:val="0017653A"/>
    <w:rsid w:val="001775DF"/>
    <w:rsid w:val="00182B6B"/>
    <w:rsid w:val="0018435D"/>
    <w:rsid w:val="001854E7"/>
    <w:rsid w:val="00190999"/>
    <w:rsid w:val="0019160F"/>
    <w:rsid w:val="00192E4B"/>
    <w:rsid w:val="001972CC"/>
    <w:rsid w:val="001975C8"/>
    <w:rsid w:val="001A1188"/>
    <w:rsid w:val="001A138D"/>
    <w:rsid w:val="001A2857"/>
    <w:rsid w:val="001A2A89"/>
    <w:rsid w:val="001A3634"/>
    <w:rsid w:val="001A408F"/>
    <w:rsid w:val="001A4A80"/>
    <w:rsid w:val="001A4D5D"/>
    <w:rsid w:val="001A61E1"/>
    <w:rsid w:val="001A6C1E"/>
    <w:rsid w:val="001A7367"/>
    <w:rsid w:val="001B2129"/>
    <w:rsid w:val="001B34DA"/>
    <w:rsid w:val="001B3659"/>
    <w:rsid w:val="001B40F3"/>
    <w:rsid w:val="001B53A0"/>
    <w:rsid w:val="001B59D6"/>
    <w:rsid w:val="001B5F70"/>
    <w:rsid w:val="001B6845"/>
    <w:rsid w:val="001B770B"/>
    <w:rsid w:val="001C0AED"/>
    <w:rsid w:val="001C13B1"/>
    <w:rsid w:val="001C1C2A"/>
    <w:rsid w:val="001C1CDE"/>
    <w:rsid w:val="001C2713"/>
    <w:rsid w:val="001C2EF3"/>
    <w:rsid w:val="001C34D6"/>
    <w:rsid w:val="001C3898"/>
    <w:rsid w:val="001C3DB4"/>
    <w:rsid w:val="001C4179"/>
    <w:rsid w:val="001C46FB"/>
    <w:rsid w:val="001C54A9"/>
    <w:rsid w:val="001C6012"/>
    <w:rsid w:val="001C67B0"/>
    <w:rsid w:val="001C7037"/>
    <w:rsid w:val="001C79FA"/>
    <w:rsid w:val="001D07C9"/>
    <w:rsid w:val="001D393C"/>
    <w:rsid w:val="001D3AB5"/>
    <w:rsid w:val="001D68ED"/>
    <w:rsid w:val="001D7E82"/>
    <w:rsid w:val="001E0AD2"/>
    <w:rsid w:val="001E3F91"/>
    <w:rsid w:val="001E6822"/>
    <w:rsid w:val="001E74A5"/>
    <w:rsid w:val="001E7B9E"/>
    <w:rsid w:val="001F025B"/>
    <w:rsid w:val="001F1169"/>
    <w:rsid w:val="001F4299"/>
    <w:rsid w:val="001F5AF8"/>
    <w:rsid w:val="001F783F"/>
    <w:rsid w:val="001F7DE2"/>
    <w:rsid w:val="00201E4D"/>
    <w:rsid w:val="002031F3"/>
    <w:rsid w:val="00203472"/>
    <w:rsid w:val="00207415"/>
    <w:rsid w:val="00210929"/>
    <w:rsid w:val="002111FF"/>
    <w:rsid w:val="00211229"/>
    <w:rsid w:val="00212C9C"/>
    <w:rsid w:val="00213108"/>
    <w:rsid w:val="0021331A"/>
    <w:rsid w:val="0021453E"/>
    <w:rsid w:val="0021475E"/>
    <w:rsid w:val="002179AC"/>
    <w:rsid w:val="00220794"/>
    <w:rsid w:val="00220ADB"/>
    <w:rsid w:val="002217BA"/>
    <w:rsid w:val="00221E74"/>
    <w:rsid w:val="00223507"/>
    <w:rsid w:val="0022353C"/>
    <w:rsid w:val="00230170"/>
    <w:rsid w:val="00230346"/>
    <w:rsid w:val="002305CF"/>
    <w:rsid w:val="002345FF"/>
    <w:rsid w:val="00234A2F"/>
    <w:rsid w:val="00236F3A"/>
    <w:rsid w:val="00237611"/>
    <w:rsid w:val="002400A5"/>
    <w:rsid w:val="00241FD2"/>
    <w:rsid w:val="00244476"/>
    <w:rsid w:val="0024659E"/>
    <w:rsid w:val="00252A20"/>
    <w:rsid w:val="00252B41"/>
    <w:rsid w:val="0025524F"/>
    <w:rsid w:val="00260C1D"/>
    <w:rsid w:val="00261001"/>
    <w:rsid w:val="00261707"/>
    <w:rsid w:val="00261D84"/>
    <w:rsid w:val="00264D02"/>
    <w:rsid w:val="0026500D"/>
    <w:rsid w:val="00265CD7"/>
    <w:rsid w:val="002665BD"/>
    <w:rsid w:val="00271B06"/>
    <w:rsid w:val="00273013"/>
    <w:rsid w:val="002737CE"/>
    <w:rsid w:val="00273C37"/>
    <w:rsid w:val="0027430D"/>
    <w:rsid w:val="00274F7F"/>
    <w:rsid w:val="00275309"/>
    <w:rsid w:val="00277A35"/>
    <w:rsid w:val="00280994"/>
    <w:rsid w:val="002871EB"/>
    <w:rsid w:val="002879B1"/>
    <w:rsid w:val="00290631"/>
    <w:rsid w:val="00293AAD"/>
    <w:rsid w:val="0029425F"/>
    <w:rsid w:val="002959F1"/>
    <w:rsid w:val="002975EB"/>
    <w:rsid w:val="002A07F4"/>
    <w:rsid w:val="002A229B"/>
    <w:rsid w:val="002A2974"/>
    <w:rsid w:val="002A3565"/>
    <w:rsid w:val="002A35B6"/>
    <w:rsid w:val="002A61A7"/>
    <w:rsid w:val="002A7537"/>
    <w:rsid w:val="002B085C"/>
    <w:rsid w:val="002B284F"/>
    <w:rsid w:val="002B2A2E"/>
    <w:rsid w:val="002B2F59"/>
    <w:rsid w:val="002B4D21"/>
    <w:rsid w:val="002C0074"/>
    <w:rsid w:val="002C0804"/>
    <w:rsid w:val="002C26DB"/>
    <w:rsid w:val="002C2D44"/>
    <w:rsid w:val="002C4715"/>
    <w:rsid w:val="002C4780"/>
    <w:rsid w:val="002C47ED"/>
    <w:rsid w:val="002C481B"/>
    <w:rsid w:val="002C484A"/>
    <w:rsid w:val="002C570D"/>
    <w:rsid w:val="002C603F"/>
    <w:rsid w:val="002C6DB3"/>
    <w:rsid w:val="002C6FA8"/>
    <w:rsid w:val="002D0E3D"/>
    <w:rsid w:val="002D10C8"/>
    <w:rsid w:val="002D1A38"/>
    <w:rsid w:val="002D2E16"/>
    <w:rsid w:val="002D373C"/>
    <w:rsid w:val="002D3F95"/>
    <w:rsid w:val="002D59F1"/>
    <w:rsid w:val="002E0D26"/>
    <w:rsid w:val="002E1FA2"/>
    <w:rsid w:val="002E482C"/>
    <w:rsid w:val="002E4A6D"/>
    <w:rsid w:val="002E5399"/>
    <w:rsid w:val="002E6059"/>
    <w:rsid w:val="002E6531"/>
    <w:rsid w:val="002E689B"/>
    <w:rsid w:val="002E6CFE"/>
    <w:rsid w:val="002E74CE"/>
    <w:rsid w:val="002E7AD0"/>
    <w:rsid w:val="002F1871"/>
    <w:rsid w:val="002F287A"/>
    <w:rsid w:val="002F3672"/>
    <w:rsid w:val="002F72FA"/>
    <w:rsid w:val="003007E0"/>
    <w:rsid w:val="003011E8"/>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6A6"/>
    <w:rsid w:val="00312733"/>
    <w:rsid w:val="00312E9C"/>
    <w:rsid w:val="00313AF4"/>
    <w:rsid w:val="0031434A"/>
    <w:rsid w:val="00314975"/>
    <w:rsid w:val="00316065"/>
    <w:rsid w:val="00317883"/>
    <w:rsid w:val="00317EFF"/>
    <w:rsid w:val="003208D6"/>
    <w:rsid w:val="00321AA3"/>
    <w:rsid w:val="00323689"/>
    <w:rsid w:val="00323895"/>
    <w:rsid w:val="0032464F"/>
    <w:rsid w:val="00325208"/>
    <w:rsid w:val="00327D79"/>
    <w:rsid w:val="00332E6B"/>
    <w:rsid w:val="00333BE8"/>
    <w:rsid w:val="00335BFE"/>
    <w:rsid w:val="0033608B"/>
    <w:rsid w:val="0033619C"/>
    <w:rsid w:val="00336D64"/>
    <w:rsid w:val="00337941"/>
    <w:rsid w:val="00337DF4"/>
    <w:rsid w:val="003407D0"/>
    <w:rsid w:val="00343BE0"/>
    <w:rsid w:val="00345B79"/>
    <w:rsid w:val="00345D0F"/>
    <w:rsid w:val="00346885"/>
    <w:rsid w:val="003472B3"/>
    <w:rsid w:val="00350A12"/>
    <w:rsid w:val="0035104F"/>
    <w:rsid w:val="0035221B"/>
    <w:rsid w:val="00355AEE"/>
    <w:rsid w:val="00355D3B"/>
    <w:rsid w:val="0036073F"/>
    <w:rsid w:val="003629EE"/>
    <w:rsid w:val="00363FCF"/>
    <w:rsid w:val="003641F0"/>
    <w:rsid w:val="003643B3"/>
    <w:rsid w:val="00364B49"/>
    <w:rsid w:val="003656E5"/>
    <w:rsid w:val="00367626"/>
    <w:rsid w:val="00370BB1"/>
    <w:rsid w:val="003721B2"/>
    <w:rsid w:val="00372328"/>
    <w:rsid w:val="0037428A"/>
    <w:rsid w:val="00375917"/>
    <w:rsid w:val="003762FD"/>
    <w:rsid w:val="00377CC8"/>
    <w:rsid w:val="0038108D"/>
    <w:rsid w:val="0038145C"/>
    <w:rsid w:val="00383E66"/>
    <w:rsid w:val="003861B2"/>
    <w:rsid w:val="00387DC9"/>
    <w:rsid w:val="0039193E"/>
    <w:rsid w:val="00391ADA"/>
    <w:rsid w:val="00391F80"/>
    <w:rsid w:val="00392CDB"/>
    <w:rsid w:val="0039380F"/>
    <w:rsid w:val="00393B71"/>
    <w:rsid w:val="00394095"/>
    <w:rsid w:val="003940BD"/>
    <w:rsid w:val="003940F6"/>
    <w:rsid w:val="00396545"/>
    <w:rsid w:val="00396F71"/>
    <w:rsid w:val="003A04FF"/>
    <w:rsid w:val="003A1B01"/>
    <w:rsid w:val="003A2029"/>
    <w:rsid w:val="003A355E"/>
    <w:rsid w:val="003A622C"/>
    <w:rsid w:val="003A6417"/>
    <w:rsid w:val="003A65FE"/>
    <w:rsid w:val="003A6A5A"/>
    <w:rsid w:val="003A7221"/>
    <w:rsid w:val="003A730E"/>
    <w:rsid w:val="003A763A"/>
    <w:rsid w:val="003B2856"/>
    <w:rsid w:val="003B2A0D"/>
    <w:rsid w:val="003B45B6"/>
    <w:rsid w:val="003B50CD"/>
    <w:rsid w:val="003B55AD"/>
    <w:rsid w:val="003B565C"/>
    <w:rsid w:val="003B7421"/>
    <w:rsid w:val="003B7AEC"/>
    <w:rsid w:val="003B7EC4"/>
    <w:rsid w:val="003C2CC1"/>
    <w:rsid w:val="003C3086"/>
    <w:rsid w:val="003C7282"/>
    <w:rsid w:val="003D00D5"/>
    <w:rsid w:val="003D181D"/>
    <w:rsid w:val="003D20C4"/>
    <w:rsid w:val="003D29BA"/>
    <w:rsid w:val="003D3C1A"/>
    <w:rsid w:val="003D4188"/>
    <w:rsid w:val="003D46D0"/>
    <w:rsid w:val="003E5E39"/>
    <w:rsid w:val="003E6679"/>
    <w:rsid w:val="003E67A8"/>
    <w:rsid w:val="003E6D0F"/>
    <w:rsid w:val="003E712E"/>
    <w:rsid w:val="003F140F"/>
    <w:rsid w:val="003F15DB"/>
    <w:rsid w:val="003F2702"/>
    <w:rsid w:val="003F2778"/>
    <w:rsid w:val="003F36A4"/>
    <w:rsid w:val="003F7055"/>
    <w:rsid w:val="003F70CA"/>
    <w:rsid w:val="0040137F"/>
    <w:rsid w:val="00402179"/>
    <w:rsid w:val="0040278D"/>
    <w:rsid w:val="00406EED"/>
    <w:rsid w:val="00410B79"/>
    <w:rsid w:val="00412E24"/>
    <w:rsid w:val="00413903"/>
    <w:rsid w:val="00413DAD"/>
    <w:rsid w:val="00414836"/>
    <w:rsid w:val="00415D03"/>
    <w:rsid w:val="00416727"/>
    <w:rsid w:val="00417C0C"/>
    <w:rsid w:val="0042068A"/>
    <w:rsid w:val="00420CB5"/>
    <w:rsid w:val="0042429B"/>
    <w:rsid w:val="0042437A"/>
    <w:rsid w:val="00424E72"/>
    <w:rsid w:val="00426D7C"/>
    <w:rsid w:val="00427953"/>
    <w:rsid w:val="004300ED"/>
    <w:rsid w:val="004308F2"/>
    <w:rsid w:val="00431687"/>
    <w:rsid w:val="00432525"/>
    <w:rsid w:val="00432B72"/>
    <w:rsid w:val="00433016"/>
    <w:rsid w:val="004342F1"/>
    <w:rsid w:val="004349C0"/>
    <w:rsid w:val="00434B23"/>
    <w:rsid w:val="00434FB9"/>
    <w:rsid w:val="00434FD0"/>
    <w:rsid w:val="00437702"/>
    <w:rsid w:val="004401B5"/>
    <w:rsid w:val="00440800"/>
    <w:rsid w:val="00442393"/>
    <w:rsid w:val="004436D7"/>
    <w:rsid w:val="00443DCB"/>
    <w:rsid w:val="00443DEB"/>
    <w:rsid w:val="00444891"/>
    <w:rsid w:val="0044535B"/>
    <w:rsid w:val="00445A9B"/>
    <w:rsid w:val="00445FDA"/>
    <w:rsid w:val="00447F0D"/>
    <w:rsid w:val="00450A5F"/>
    <w:rsid w:val="00451514"/>
    <w:rsid w:val="00452089"/>
    <w:rsid w:val="0045209F"/>
    <w:rsid w:val="00453BB4"/>
    <w:rsid w:val="00456317"/>
    <w:rsid w:val="00456348"/>
    <w:rsid w:val="00461111"/>
    <w:rsid w:val="004613B1"/>
    <w:rsid w:val="00461513"/>
    <w:rsid w:val="0046231E"/>
    <w:rsid w:val="004635E2"/>
    <w:rsid w:val="00464CB6"/>
    <w:rsid w:val="0046566E"/>
    <w:rsid w:val="004670F7"/>
    <w:rsid w:val="0047025A"/>
    <w:rsid w:val="0047081C"/>
    <w:rsid w:val="00470D64"/>
    <w:rsid w:val="00472C41"/>
    <w:rsid w:val="00473115"/>
    <w:rsid w:val="00474477"/>
    <w:rsid w:val="004764CB"/>
    <w:rsid w:val="00476730"/>
    <w:rsid w:val="004769A5"/>
    <w:rsid w:val="004803A2"/>
    <w:rsid w:val="004816CD"/>
    <w:rsid w:val="00481A7B"/>
    <w:rsid w:val="0048386B"/>
    <w:rsid w:val="00483C14"/>
    <w:rsid w:val="00485DB6"/>
    <w:rsid w:val="0048658E"/>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248"/>
    <w:rsid w:val="004A677C"/>
    <w:rsid w:val="004A6E25"/>
    <w:rsid w:val="004B1750"/>
    <w:rsid w:val="004B176B"/>
    <w:rsid w:val="004B293C"/>
    <w:rsid w:val="004B3D59"/>
    <w:rsid w:val="004B58EA"/>
    <w:rsid w:val="004B5B76"/>
    <w:rsid w:val="004B73EF"/>
    <w:rsid w:val="004B7B54"/>
    <w:rsid w:val="004C20F2"/>
    <w:rsid w:val="004C251E"/>
    <w:rsid w:val="004C3F25"/>
    <w:rsid w:val="004C525E"/>
    <w:rsid w:val="004C67E2"/>
    <w:rsid w:val="004C7A27"/>
    <w:rsid w:val="004D0490"/>
    <w:rsid w:val="004D12F1"/>
    <w:rsid w:val="004D1805"/>
    <w:rsid w:val="004D1CB6"/>
    <w:rsid w:val="004D257A"/>
    <w:rsid w:val="004D2875"/>
    <w:rsid w:val="004D3142"/>
    <w:rsid w:val="004D31C9"/>
    <w:rsid w:val="004D4558"/>
    <w:rsid w:val="004D52DD"/>
    <w:rsid w:val="004D68F8"/>
    <w:rsid w:val="004D6D19"/>
    <w:rsid w:val="004D71C0"/>
    <w:rsid w:val="004E11D8"/>
    <w:rsid w:val="004E3C72"/>
    <w:rsid w:val="004E4879"/>
    <w:rsid w:val="004E4AF8"/>
    <w:rsid w:val="004E5988"/>
    <w:rsid w:val="004E6E3A"/>
    <w:rsid w:val="004E75E4"/>
    <w:rsid w:val="004F0C96"/>
    <w:rsid w:val="004F28A0"/>
    <w:rsid w:val="004F44C7"/>
    <w:rsid w:val="004F489F"/>
    <w:rsid w:val="004F4958"/>
    <w:rsid w:val="004F5529"/>
    <w:rsid w:val="004F766F"/>
    <w:rsid w:val="004F78B7"/>
    <w:rsid w:val="004F7944"/>
    <w:rsid w:val="00500224"/>
    <w:rsid w:val="005016EF"/>
    <w:rsid w:val="00502BB2"/>
    <w:rsid w:val="00503166"/>
    <w:rsid w:val="00503F93"/>
    <w:rsid w:val="005041C2"/>
    <w:rsid w:val="00504E8F"/>
    <w:rsid w:val="00505CA0"/>
    <w:rsid w:val="00506DDD"/>
    <w:rsid w:val="00507C08"/>
    <w:rsid w:val="00507D18"/>
    <w:rsid w:val="0051016E"/>
    <w:rsid w:val="00511612"/>
    <w:rsid w:val="00511A30"/>
    <w:rsid w:val="00512ADA"/>
    <w:rsid w:val="00512F22"/>
    <w:rsid w:val="00516603"/>
    <w:rsid w:val="005167B1"/>
    <w:rsid w:val="00517A46"/>
    <w:rsid w:val="00517D20"/>
    <w:rsid w:val="005215EE"/>
    <w:rsid w:val="00521F15"/>
    <w:rsid w:val="00522599"/>
    <w:rsid w:val="00522F5F"/>
    <w:rsid w:val="0052408F"/>
    <w:rsid w:val="005248B9"/>
    <w:rsid w:val="005255D3"/>
    <w:rsid w:val="005257BD"/>
    <w:rsid w:val="00526446"/>
    <w:rsid w:val="005272AE"/>
    <w:rsid w:val="00527495"/>
    <w:rsid w:val="00527E7A"/>
    <w:rsid w:val="00531594"/>
    <w:rsid w:val="0053184C"/>
    <w:rsid w:val="00536FEE"/>
    <w:rsid w:val="00537E2C"/>
    <w:rsid w:val="005407F0"/>
    <w:rsid w:val="00542797"/>
    <w:rsid w:val="00542A5C"/>
    <w:rsid w:val="00542B3A"/>
    <w:rsid w:val="005434E0"/>
    <w:rsid w:val="00544AB9"/>
    <w:rsid w:val="00544EC9"/>
    <w:rsid w:val="00545D7A"/>
    <w:rsid w:val="00546FBD"/>
    <w:rsid w:val="00551A9B"/>
    <w:rsid w:val="00551CB9"/>
    <w:rsid w:val="005520BF"/>
    <w:rsid w:val="00552213"/>
    <w:rsid w:val="005534B3"/>
    <w:rsid w:val="00554D98"/>
    <w:rsid w:val="0055544F"/>
    <w:rsid w:val="00556B04"/>
    <w:rsid w:val="00562B0A"/>
    <w:rsid w:val="00562CCE"/>
    <w:rsid w:val="005669D6"/>
    <w:rsid w:val="00566C3D"/>
    <w:rsid w:val="00567998"/>
    <w:rsid w:val="00571419"/>
    <w:rsid w:val="0057277C"/>
    <w:rsid w:val="005759CD"/>
    <w:rsid w:val="00577884"/>
    <w:rsid w:val="00580873"/>
    <w:rsid w:val="00581C0F"/>
    <w:rsid w:val="00582919"/>
    <w:rsid w:val="005849B2"/>
    <w:rsid w:val="00585F00"/>
    <w:rsid w:val="00587366"/>
    <w:rsid w:val="0058757A"/>
    <w:rsid w:val="0059000C"/>
    <w:rsid w:val="00590037"/>
    <w:rsid w:val="00590516"/>
    <w:rsid w:val="005908F1"/>
    <w:rsid w:val="00593476"/>
    <w:rsid w:val="00594A43"/>
    <w:rsid w:val="00595511"/>
    <w:rsid w:val="0059611B"/>
    <w:rsid w:val="00596B4D"/>
    <w:rsid w:val="005A228F"/>
    <w:rsid w:val="005A2A65"/>
    <w:rsid w:val="005A2F65"/>
    <w:rsid w:val="005A3513"/>
    <w:rsid w:val="005A3BD7"/>
    <w:rsid w:val="005A5A6E"/>
    <w:rsid w:val="005A60E1"/>
    <w:rsid w:val="005A76FE"/>
    <w:rsid w:val="005A786F"/>
    <w:rsid w:val="005B169C"/>
    <w:rsid w:val="005B2DD1"/>
    <w:rsid w:val="005B354A"/>
    <w:rsid w:val="005B3A49"/>
    <w:rsid w:val="005B5C9F"/>
    <w:rsid w:val="005B6277"/>
    <w:rsid w:val="005B6AA7"/>
    <w:rsid w:val="005B6ADF"/>
    <w:rsid w:val="005B773D"/>
    <w:rsid w:val="005B7C5D"/>
    <w:rsid w:val="005C1A74"/>
    <w:rsid w:val="005C3294"/>
    <w:rsid w:val="005C347F"/>
    <w:rsid w:val="005C6F55"/>
    <w:rsid w:val="005D1783"/>
    <w:rsid w:val="005D27DD"/>
    <w:rsid w:val="005D3493"/>
    <w:rsid w:val="005D3DD3"/>
    <w:rsid w:val="005D622E"/>
    <w:rsid w:val="005E11D5"/>
    <w:rsid w:val="005E163A"/>
    <w:rsid w:val="005E2296"/>
    <w:rsid w:val="005E34D4"/>
    <w:rsid w:val="005E3AE2"/>
    <w:rsid w:val="005E3FDE"/>
    <w:rsid w:val="005E48AB"/>
    <w:rsid w:val="005E55F2"/>
    <w:rsid w:val="005E5F08"/>
    <w:rsid w:val="005E68FC"/>
    <w:rsid w:val="005F2BB4"/>
    <w:rsid w:val="005F487C"/>
    <w:rsid w:val="005F53A4"/>
    <w:rsid w:val="005F5FE1"/>
    <w:rsid w:val="005F62B2"/>
    <w:rsid w:val="005F715E"/>
    <w:rsid w:val="005F777C"/>
    <w:rsid w:val="00600B4B"/>
    <w:rsid w:val="006010DA"/>
    <w:rsid w:val="006017AB"/>
    <w:rsid w:val="00602CCF"/>
    <w:rsid w:val="00604AC3"/>
    <w:rsid w:val="00605865"/>
    <w:rsid w:val="0060774A"/>
    <w:rsid w:val="00607DF0"/>
    <w:rsid w:val="006132CF"/>
    <w:rsid w:val="00613D44"/>
    <w:rsid w:val="00614DFF"/>
    <w:rsid w:val="00617125"/>
    <w:rsid w:val="00617813"/>
    <w:rsid w:val="00620176"/>
    <w:rsid w:val="006206CC"/>
    <w:rsid w:val="00622B06"/>
    <w:rsid w:val="00623ABB"/>
    <w:rsid w:val="00627163"/>
    <w:rsid w:val="0062768A"/>
    <w:rsid w:val="0063265C"/>
    <w:rsid w:val="0063278F"/>
    <w:rsid w:val="00634476"/>
    <w:rsid w:val="006349FE"/>
    <w:rsid w:val="0064393B"/>
    <w:rsid w:val="00644375"/>
    <w:rsid w:val="00644A5C"/>
    <w:rsid w:val="00646A08"/>
    <w:rsid w:val="00650392"/>
    <w:rsid w:val="0065061D"/>
    <w:rsid w:val="00650BBE"/>
    <w:rsid w:val="00653E8D"/>
    <w:rsid w:val="00656B92"/>
    <w:rsid w:val="0065715E"/>
    <w:rsid w:val="00657670"/>
    <w:rsid w:val="00657DBF"/>
    <w:rsid w:val="00657DE0"/>
    <w:rsid w:val="006613EB"/>
    <w:rsid w:val="00662C69"/>
    <w:rsid w:val="00663CC7"/>
    <w:rsid w:val="0066458B"/>
    <w:rsid w:val="00664805"/>
    <w:rsid w:val="006718FB"/>
    <w:rsid w:val="006720F3"/>
    <w:rsid w:val="00672BC1"/>
    <w:rsid w:val="00673695"/>
    <w:rsid w:val="00674701"/>
    <w:rsid w:val="00674A46"/>
    <w:rsid w:val="006752B0"/>
    <w:rsid w:val="00676959"/>
    <w:rsid w:val="00676C6B"/>
    <w:rsid w:val="00680F25"/>
    <w:rsid w:val="00683C5D"/>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A1047"/>
    <w:rsid w:val="006A2A2F"/>
    <w:rsid w:val="006A2CF3"/>
    <w:rsid w:val="006A2D34"/>
    <w:rsid w:val="006A2EDE"/>
    <w:rsid w:val="006A3D7A"/>
    <w:rsid w:val="006A438E"/>
    <w:rsid w:val="006A53A9"/>
    <w:rsid w:val="006B004E"/>
    <w:rsid w:val="006B0198"/>
    <w:rsid w:val="006B12E8"/>
    <w:rsid w:val="006B13FB"/>
    <w:rsid w:val="006B1C19"/>
    <w:rsid w:val="006B5FE4"/>
    <w:rsid w:val="006B7A58"/>
    <w:rsid w:val="006C26B3"/>
    <w:rsid w:val="006C2FEE"/>
    <w:rsid w:val="006C465E"/>
    <w:rsid w:val="006C50C2"/>
    <w:rsid w:val="006C563A"/>
    <w:rsid w:val="006C6E1A"/>
    <w:rsid w:val="006D27EF"/>
    <w:rsid w:val="006D52D1"/>
    <w:rsid w:val="006E0035"/>
    <w:rsid w:val="006E013D"/>
    <w:rsid w:val="006E0E97"/>
    <w:rsid w:val="006E1056"/>
    <w:rsid w:val="006E1A8B"/>
    <w:rsid w:val="006E2E6E"/>
    <w:rsid w:val="006E3985"/>
    <w:rsid w:val="006E3A2A"/>
    <w:rsid w:val="006E3C4C"/>
    <w:rsid w:val="006E4BD4"/>
    <w:rsid w:val="006E4E2A"/>
    <w:rsid w:val="006E5950"/>
    <w:rsid w:val="006E6B65"/>
    <w:rsid w:val="006E6C14"/>
    <w:rsid w:val="006E7CC5"/>
    <w:rsid w:val="006F1E31"/>
    <w:rsid w:val="006F21C6"/>
    <w:rsid w:val="006F2C12"/>
    <w:rsid w:val="006F2F92"/>
    <w:rsid w:val="006F6C95"/>
    <w:rsid w:val="006F7D53"/>
    <w:rsid w:val="0070065B"/>
    <w:rsid w:val="00704209"/>
    <w:rsid w:val="007049C8"/>
    <w:rsid w:val="007050B1"/>
    <w:rsid w:val="00707096"/>
    <w:rsid w:val="007136BC"/>
    <w:rsid w:val="00714576"/>
    <w:rsid w:val="00715A04"/>
    <w:rsid w:val="00721335"/>
    <w:rsid w:val="00721924"/>
    <w:rsid w:val="00721F66"/>
    <w:rsid w:val="00722B93"/>
    <w:rsid w:val="00731F1F"/>
    <w:rsid w:val="007365AD"/>
    <w:rsid w:val="00741DC7"/>
    <w:rsid w:val="00742486"/>
    <w:rsid w:val="0074433B"/>
    <w:rsid w:val="0074628D"/>
    <w:rsid w:val="007473D2"/>
    <w:rsid w:val="007479C2"/>
    <w:rsid w:val="00750A80"/>
    <w:rsid w:val="0075151E"/>
    <w:rsid w:val="0075265E"/>
    <w:rsid w:val="0075440D"/>
    <w:rsid w:val="00754EF8"/>
    <w:rsid w:val="0075604A"/>
    <w:rsid w:val="0075650E"/>
    <w:rsid w:val="00757995"/>
    <w:rsid w:val="007612B3"/>
    <w:rsid w:val="00762889"/>
    <w:rsid w:val="007644E6"/>
    <w:rsid w:val="007652EA"/>
    <w:rsid w:val="007665D7"/>
    <w:rsid w:val="00766DE2"/>
    <w:rsid w:val="007674F3"/>
    <w:rsid w:val="00767CD2"/>
    <w:rsid w:val="00770859"/>
    <w:rsid w:val="007721A1"/>
    <w:rsid w:val="00774822"/>
    <w:rsid w:val="00774A5F"/>
    <w:rsid w:val="00774DFD"/>
    <w:rsid w:val="007753FA"/>
    <w:rsid w:val="0077544D"/>
    <w:rsid w:val="007764C8"/>
    <w:rsid w:val="0078079A"/>
    <w:rsid w:val="007847F8"/>
    <w:rsid w:val="007860B9"/>
    <w:rsid w:val="007914E4"/>
    <w:rsid w:val="00791E58"/>
    <w:rsid w:val="00792BFE"/>
    <w:rsid w:val="007A0692"/>
    <w:rsid w:val="007A082B"/>
    <w:rsid w:val="007A1303"/>
    <w:rsid w:val="007A22E2"/>
    <w:rsid w:val="007A2C90"/>
    <w:rsid w:val="007A34BD"/>
    <w:rsid w:val="007A65E0"/>
    <w:rsid w:val="007A67F2"/>
    <w:rsid w:val="007A70B9"/>
    <w:rsid w:val="007A7602"/>
    <w:rsid w:val="007B02B9"/>
    <w:rsid w:val="007B1AED"/>
    <w:rsid w:val="007B26B2"/>
    <w:rsid w:val="007B2B63"/>
    <w:rsid w:val="007B30F3"/>
    <w:rsid w:val="007B4605"/>
    <w:rsid w:val="007B694D"/>
    <w:rsid w:val="007C0013"/>
    <w:rsid w:val="007C0CBC"/>
    <w:rsid w:val="007C255D"/>
    <w:rsid w:val="007C2706"/>
    <w:rsid w:val="007C37D2"/>
    <w:rsid w:val="007C3985"/>
    <w:rsid w:val="007C3E79"/>
    <w:rsid w:val="007C5AB8"/>
    <w:rsid w:val="007C6110"/>
    <w:rsid w:val="007D0C01"/>
    <w:rsid w:val="007D3E00"/>
    <w:rsid w:val="007D3FBD"/>
    <w:rsid w:val="007D49A0"/>
    <w:rsid w:val="007D7B38"/>
    <w:rsid w:val="007D7EF3"/>
    <w:rsid w:val="007E4E68"/>
    <w:rsid w:val="007E5125"/>
    <w:rsid w:val="007E54EF"/>
    <w:rsid w:val="007E5DB4"/>
    <w:rsid w:val="007F0617"/>
    <w:rsid w:val="007F3CB7"/>
    <w:rsid w:val="007F69EA"/>
    <w:rsid w:val="007F729E"/>
    <w:rsid w:val="00800E69"/>
    <w:rsid w:val="00803768"/>
    <w:rsid w:val="008039C2"/>
    <w:rsid w:val="008046E4"/>
    <w:rsid w:val="008055FF"/>
    <w:rsid w:val="008057A9"/>
    <w:rsid w:val="008058EB"/>
    <w:rsid w:val="00807FF1"/>
    <w:rsid w:val="00810F94"/>
    <w:rsid w:val="00815350"/>
    <w:rsid w:val="008167F5"/>
    <w:rsid w:val="00817541"/>
    <w:rsid w:val="0081794B"/>
    <w:rsid w:val="00817D8E"/>
    <w:rsid w:val="008200A3"/>
    <w:rsid w:val="00820BF2"/>
    <w:rsid w:val="00824C4E"/>
    <w:rsid w:val="008264EE"/>
    <w:rsid w:val="00831D36"/>
    <w:rsid w:val="008323F6"/>
    <w:rsid w:val="00833E4C"/>
    <w:rsid w:val="00834CB7"/>
    <w:rsid w:val="00835BE0"/>
    <w:rsid w:val="00836224"/>
    <w:rsid w:val="00837BE4"/>
    <w:rsid w:val="00840559"/>
    <w:rsid w:val="00840C7E"/>
    <w:rsid w:val="008421F7"/>
    <w:rsid w:val="008422A1"/>
    <w:rsid w:val="00843153"/>
    <w:rsid w:val="00843908"/>
    <w:rsid w:val="00845D12"/>
    <w:rsid w:val="00846713"/>
    <w:rsid w:val="008473FA"/>
    <w:rsid w:val="00847830"/>
    <w:rsid w:val="00851A81"/>
    <w:rsid w:val="00851F4C"/>
    <w:rsid w:val="008523BA"/>
    <w:rsid w:val="00852B26"/>
    <w:rsid w:val="0085480B"/>
    <w:rsid w:val="008560F4"/>
    <w:rsid w:val="00856B0A"/>
    <w:rsid w:val="00860A1E"/>
    <w:rsid w:val="00860FE6"/>
    <w:rsid w:val="00861622"/>
    <w:rsid w:val="0086256E"/>
    <w:rsid w:val="008662C0"/>
    <w:rsid w:val="00870EAB"/>
    <w:rsid w:val="0087153F"/>
    <w:rsid w:val="00873C7F"/>
    <w:rsid w:val="0087459A"/>
    <w:rsid w:val="00875167"/>
    <w:rsid w:val="00876269"/>
    <w:rsid w:val="00877086"/>
    <w:rsid w:val="00877477"/>
    <w:rsid w:val="00881572"/>
    <w:rsid w:val="00882FEA"/>
    <w:rsid w:val="00883450"/>
    <w:rsid w:val="0088398C"/>
    <w:rsid w:val="008849CC"/>
    <w:rsid w:val="00885C6E"/>
    <w:rsid w:val="00886E23"/>
    <w:rsid w:val="0089031E"/>
    <w:rsid w:val="0089067B"/>
    <w:rsid w:val="00891381"/>
    <w:rsid w:val="0089412A"/>
    <w:rsid w:val="00896AD4"/>
    <w:rsid w:val="008A2F75"/>
    <w:rsid w:val="008A460C"/>
    <w:rsid w:val="008A4966"/>
    <w:rsid w:val="008A52F3"/>
    <w:rsid w:val="008A5456"/>
    <w:rsid w:val="008A59AC"/>
    <w:rsid w:val="008A60A4"/>
    <w:rsid w:val="008A7F7D"/>
    <w:rsid w:val="008B1A5A"/>
    <w:rsid w:val="008B382F"/>
    <w:rsid w:val="008B3EB8"/>
    <w:rsid w:val="008B4590"/>
    <w:rsid w:val="008B49B9"/>
    <w:rsid w:val="008B5AB4"/>
    <w:rsid w:val="008B7FFE"/>
    <w:rsid w:val="008C0446"/>
    <w:rsid w:val="008C2B3C"/>
    <w:rsid w:val="008C4049"/>
    <w:rsid w:val="008C41A7"/>
    <w:rsid w:val="008C4DAC"/>
    <w:rsid w:val="008C6F34"/>
    <w:rsid w:val="008C7108"/>
    <w:rsid w:val="008D02A3"/>
    <w:rsid w:val="008D1D54"/>
    <w:rsid w:val="008D22D8"/>
    <w:rsid w:val="008D2BCD"/>
    <w:rsid w:val="008D3996"/>
    <w:rsid w:val="008D406E"/>
    <w:rsid w:val="008D4E99"/>
    <w:rsid w:val="008D5066"/>
    <w:rsid w:val="008D5A97"/>
    <w:rsid w:val="008D666C"/>
    <w:rsid w:val="008D6697"/>
    <w:rsid w:val="008D728C"/>
    <w:rsid w:val="008E0674"/>
    <w:rsid w:val="008E11CC"/>
    <w:rsid w:val="008E1B8F"/>
    <w:rsid w:val="008E625D"/>
    <w:rsid w:val="008F12E6"/>
    <w:rsid w:val="008F1558"/>
    <w:rsid w:val="008F3AE6"/>
    <w:rsid w:val="008F5927"/>
    <w:rsid w:val="009001DD"/>
    <w:rsid w:val="0090174A"/>
    <w:rsid w:val="0090277B"/>
    <w:rsid w:val="009036B3"/>
    <w:rsid w:val="00903870"/>
    <w:rsid w:val="009039BC"/>
    <w:rsid w:val="00905B9A"/>
    <w:rsid w:val="009071FE"/>
    <w:rsid w:val="00907761"/>
    <w:rsid w:val="00910E40"/>
    <w:rsid w:val="0091242A"/>
    <w:rsid w:val="00913AA4"/>
    <w:rsid w:val="00915778"/>
    <w:rsid w:val="009164DD"/>
    <w:rsid w:val="00917A9D"/>
    <w:rsid w:val="009210C9"/>
    <w:rsid w:val="00924F14"/>
    <w:rsid w:val="00925C68"/>
    <w:rsid w:val="009303FD"/>
    <w:rsid w:val="00931523"/>
    <w:rsid w:val="009315B0"/>
    <w:rsid w:val="009316E9"/>
    <w:rsid w:val="00931924"/>
    <w:rsid w:val="0093416D"/>
    <w:rsid w:val="00935346"/>
    <w:rsid w:val="00941D44"/>
    <w:rsid w:val="00945A61"/>
    <w:rsid w:val="00950154"/>
    <w:rsid w:val="00953054"/>
    <w:rsid w:val="009548C1"/>
    <w:rsid w:val="009563A5"/>
    <w:rsid w:val="00956868"/>
    <w:rsid w:val="0095765F"/>
    <w:rsid w:val="009606E6"/>
    <w:rsid w:val="00961B83"/>
    <w:rsid w:val="00962F40"/>
    <w:rsid w:val="00963968"/>
    <w:rsid w:val="00970F70"/>
    <w:rsid w:val="00971056"/>
    <w:rsid w:val="00971A93"/>
    <w:rsid w:val="0097252B"/>
    <w:rsid w:val="00972668"/>
    <w:rsid w:val="009727B4"/>
    <w:rsid w:val="00972C36"/>
    <w:rsid w:val="00975C8B"/>
    <w:rsid w:val="00977C8B"/>
    <w:rsid w:val="009830D3"/>
    <w:rsid w:val="00983B8F"/>
    <w:rsid w:val="00984100"/>
    <w:rsid w:val="009849F0"/>
    <w:rsid w:val="0098595E"/>
    <w:rsid w:val="00985CA9"/>
    <w:rsid w:val="00986073"/>
    <w:rsid w:val="009909DD"/>
    <w:rsid w:val="00990EE2"/>
    <w:rsid w:val="009915EC"/>
    <w:rsid w:val="009916D2"/>
    <w:rsid w:val="0099229C"/>
    <w:rsid w:val="009943C4"/>
    <w:rsid w:val="00995C9F"/>
    <w:rsid w:val="00996436"/>
    <w:rsid w:val="0099752D"/>
    <w:rsid w:val="009A0461"/>
    <w:rsid w:val="009A12A7"/>
    <w:rsid w:val="009A28A2"/>
    <w:rsid w:val="009A5191"/>
    <w:rsid w:val="009A6119"/>
    <w:rsid w:val="009A63FE"/>
    <w:rsid w:val="009B063C"/>
    <w:rsid w:val="009B0F5C"/>
    <w:rsid w:val="009B11D6"/>
    <w:rsid w:val="009B2EE9"/>
    <w:rsid w:val="009B4864"/>
    <w:rsid w:val="009B5504"/>
    <w:rsid w:val="009B649B"/>
    <w:rsid w:val="009B6F16"/>
    <w:rsid w:val="009C0940"/>
    <w:rsid w:val="009C1D99"/>
    <w:rsid w:val="009C1F8B"/>
    <w:rsid w:val="009C2099"/>
    <w:rsid w:val="009C20A8"/>
    <w:rsid w:val="009C3701"/>
    <w:rsid w:val="009C53ED"/>
    <w:rsid w:val="009C678E"/>
    <w:rsid w:val="009C6F8D"/>
    <w:rsid w:val="009D2384"/>
    <w:rsid w:val="009D3240"/>
    <w:rsid w:val="009D3A6E"/>
    <w:rsid w:val="009D55F6"/>
    <w:rsid w:val="009D61D9"/>
    <w:rsid w:val="009D624D"/>
    <w:rsid w:val="009D7380"/>
    <w:rsid w:val="009E0AB4"/>
    <w:rsid w:val="009E21FE"/>
    <w:rsid w:val="009E4814"/>
    <w:rsid w:val="009E4942"/>
    <w:rsid w:val="009E6A12"/>
    <w:rsid w:val="009F0B67"/>
    <w:rsid w:val="009F1E4B"/>
    <w:rsid w:val="009F307E"/>
    <w:rsid w:val="009F50DE"/>
    <w:rsid w:val="009F54F9"/>
    <w:rsid w:val="009F6D34"/>
    <w:rsid w:val="009F7BB0"/>
    <w:rsid w:val="00A00D50"/>
    <w:rsid w:val="00A02B5C"/>
    <w:rsid w:val="00A036C5"/>
    <w:rsid w:val="00A03AD2"/>
    <w:rsid w:val="00A07D84"/>
    <w:rsid w:val="00A10336"/>
    <w:rsid w:val="00A1035C"/>
    <w:rsid w:val="00A10CE2"/>
    <w:rsid w:val="00A12870"/>
    <w:rsid w:val="00A133FA"/>
    <w:rsid w:val="00A13811"/>
    <w:rsid w:val="00A16DF1"/>
    <w:rsid w:val="00A17A17"/>
    <w:rsid w:val="00A17B65"/>
    <w:rsid w:val="00A20B1F"/>
    <w:rsid w:val="00A20CFD"/>
    <w:rsid w:val="00A22051"/>
    <w:rsid w:val="00A235D0"/>
    <w:rsid w:val="00A23624"/>
    <w:rsid w:val="00A27A7F"/>
    <w:rsid w:val="00A30D96"/>
    <w:rsid w:val="00A3276A"/>
    <w:rsid w:val="00A33D3A"/>
    <w:rsid w:val="00A349D2"/>
    <w:rsid w:val="00A35492"/>
    <w:rsid w:val="00A4044E"/>
    <w:rsid w:val="00A42869"/>
    <w:rsid w:val="00A42F5A"/>
    <w:rsid w:val="00A4379F"/>
    <w:rsid w:val="00A4434D"/>
    <w:rsid w:val="00A45039"/>
    <w:rsid w:val="00A454E0"/>
    <w:rsid w:val="00A45546"/>
    <w:rsid w:val="00A4585A"/>
    <w:rsid w:val="00A459D6"/>
    <w:rsid w:val="00A45B12"/>
    <w:rsid w:val="00A462D5"/>
    <w:rsid w:val="00A46F7C"/>
    <w:rsid w:val="00A471A7"/>
    <w:rsid w:val="00A47986"/>
    <w:rsid w:val="00A50B8A"/>
    <w:rsid w:val="00A51F40"/>
    <w:rsid w:val="00A572BC"/>
    <w:rsid w:val="00A61049"/>
    <w:rsid w:val="00A67331"/>
    <w:rsid w:val="00A67428"/>
    <w:rsid w:val="00A70260"/>
    <w:rsid w:val="00A70B89"/>
    <w:rsid w:val="00A70CF3"/>
    <w:rsid w:val="00A7155E"/>
    <w:rsid w:val="00A71E76"/>
    <w:rsid w:val="00A74EDE"/>
    <w:rsid w:val="00A75396"/>
    <w:rsid w:val="00A763AE"/>
    <w:rsid w:val="00A76B0D"/>
    <w:rsid w:val="00A76EF7"/>
    <w:rsid w:val="00A81AB5"/>
    <w:rsid w:val="00A82724"/>
    <w:rsid w:val="00A82C5A"/>
    <w:rsid w:val="00A83FF6"/>
    <w:rsid w:val="00A8561B"/>
    <w:rsid w:val="00A8620F"/>
    <w:rsid w:val="00A86AAB"/>
    <w:rsid w:val="00A8769A"/>
    <w:rsid w:val="00A92EC0"/>
    <w:rsid w:val="00A92EED"/>
    <w:rsid w:val="00A95A15"/>
    <w:rsid w:val="00A9772B"/>
    <w:rsid w:val="00AA0660"/>
    <w:rsid w:val="00AA3875"/>
    <w:rsid w:val="00AA404A"/>
    <w:rsid w:val="00AA40DC"/>
    <w:rsid w:val="00AA4CC4"/>
    <w:rsid w:val="00AA6228"/>
    <w:rsid w:val="00AA69A4"/>
    <w:rsid w:val="00AB08B5"/>
    <w:rsid w:val="00AB2744"/>
    <w:rsid w:val="00AB274F"/>
    <w:rsid w:val="00AB3B86"/>
    <w:rsid w:val="00AB4281"/>
    <w:rsid w:val="00AB5F30"/>
    <w:rsid w:val="00AB6BE3"/>
    <w:rsid w:val="00AC1222"/>
    <w:rsid w:val="00AC16CB"/>
    <w:rsid w:val="00AC37C3"/>
    <w:rsid w:val="00AC535B"/>
    <w:rsid w:val="00AC5F6A"/>
    <w:rsid w:val="00AD0B3C"/>
    <w:rsid w:val="00AD1CC0"/>
    <w:rsid w:val="00AD22B5"/>
    <w:rsid w:val="00AD3DB4"/>
    <w:rsid w:val="00AD6F04"/>
    <w:rsid w:val="00AE286E"/>
    <w:rsid w:val="00AF1F04"/>
    <w:rsid w:val="00AF3D59"/>
    <w:rsid w:val="00AF6794"/>
    <w:rsid w:val="00B016F7"/>
    <w:rsid w:val="00B02BDD"/>
    <w:rsid w:val="00B055B9"/>
    <w:rsid w:val="00B124EE"/>
    <w:rsid w:val="00B12503"/>
    <w:rsid w:val="00B13D85"/>
    <w:rsid w:val="00B16296"/>
    <w:rsid w:val="00B1786A"/>
    <w:rsid w:val="00B206D8"/>
    <w:rsid w:val="00B24A58"/>
    <w:rsid w:val="00B312C7"/>
    <w:rsid w:val="00B316B9"/>
    <w:rsid w:val="00B32E58"/>
    <w:rsid w:val="00B335A2"/>
    <w:rsid w:val="00B34371"/>
    <w:rsid w:val="00B37104"/>
    <w:rsid w:val="00B447D7"/>
    <w:rsid w:val="00B47D0D"/>
    <w:rsid w:val="00B5160C"/>
    <w:rsid w:val="00B52B7D"/>
    <w:rsid w:val="00B531D2"/>
    <w:rsid w:val="00B53616"/>
    <w:rsid w:val="00B53CCA"/>
    <w:rsid w:val="00B54367"/>
    <w:rsid w:val="00B54441"/>
    <w:rsid w:val="00B54A5F"/>
    <w:rsid w:val="00B560C2"/>
    <w:rsid w:val="00B56409"/>
    <w:rsid w:val="00B56F9B"/>
    <w:rsid w:val="00B62944"/>
    <w:rsid w:val="00B630B2"/>
    <w:rsid w:val="00B6317C"/>
    <w:rsid w:val="00B633A4"/>
    <w:rsid w:val="00B64919"/>
    <w:rsid w:val="00B6497F"/>
    <w:rsid w:val="00B65C34"/>
    <w:rsid w:val="00B667C6"/>
    <w:rsid w:val="00B66DA1"/>
    <w:rsid w:val="00B733F9"/>
    <w:rsid w:val="00B73838"/>
    <w:rsid w:val="00B7421A"/>
    <w:rsid w:val="00B75267"/>
    <w:rsid w:val="00B75473"/>
    <w:rsid w:val="00B75F20"/>
    <w:rsid w:val="00B762FD"/>
    <w:rsid w:val="00B808A4"/>
    <w:rsid w:val="00B81371"/>
    <w:rsid w:val="00B83C4D"/>
    <w:rsid w:val="00B83E2E"/>
    <w:rsid w:val="00B84B6C"/>
    <w:rsid w:val="00B902E7"/>
    <w:rsid w:val="00B922D9"/>
    <w:rsid w:val="00B926D6"/>
    <w:rsid w:val="00B93BC6"/>
    <w:rsid w:val="00B94C17"/>
    <w:rsid w:val="00B966BF"/>
    <w:rsid w:val="00B974B4"/>
    <w:rsid w:val="00BA0012"/>
    <w:rsid w:val="00BA2DC7"/>
    <w:rsid w:val="00BA3DCE"/>
    <w:rsid w:val="00BA4EEA"/>
    <w:rsid w:val="00BA4F66"/>
    <w:rsid w:val="00BA7987"/>
    <w:rsid w:val="00BA7CFA"/>
    <w:rsid w:val="00BB1309"/>
    <w:rsid w:val="00BB2592"/>
    <w:rsid w:val="00BB3156"/>
    <w:rsid w:val="00BB3C9C"/>
    <w:rsid w:val="00BB5CA9"/>
    <w:rsid w:val="00BB6662"/>
    <w:rsid w:val="00BC0CE4"/>
    <w:rsid w:val="00BC260A"/>
    <w:rsid w:val="00BC30BF"/>
    <w:rsid w:val="00BC3150"/>
    <w:rsid w:val="00BC61B2"/>
    <w:rsid w:val="00BC67FB"/>
    <w:rsid w:val="00BD010F"/>
    <w:rsid w:val="00BD02D5"/>
    <w:rsid w:val="00BD1B67"/>
    <w:rsid w:val="00BD335B"/>
    <w:rsid w:val="00BD33B6"/>
    <w:rsid w:val="00BD3D7F"/>
    <w:rsid w:val="00BD4097"/>
    <w:rsid w:val="00BD485B"/>
    <w:rsid w:val="00BD4E41"/>
    <w:rsid w:val="00BD6560"/>
    <w:rsid w:val="00BE00FA"/>
    <w:rsid w:val="00BE0C95"/>
    <w:rsid w:val="00BE1ADF"/>
    <w:rsid w:val="00BE545A"/>
    <w:rsid w:val="00BE5E11"/>
    <w:rsid w:val="00BE6C95"/>
    <w:rsid w:val="00BE74FA"/>
    <w:rsid w:val="00BF0680"/>
    <w:rsid w:val="00BF0A54"/>
    <w:rsid w:val="00BF0F1C"/>
    <w:rsid w:val="00BF1B7F"/>
    <w:rsid w:val="00BF296D"/>
    <w:rsid w:val="00BF343E"/>
    <w:rsid w:val="00BF3886"/>
    <w:rsid w:val="00BF5FEC"/>
    <w:rsid w:val="00BF6747"/>
    <w:rsid w:val="00BF6B5B"/>
    <w:rsid w:val="00BF6D83"/>
    <w:rsid w:val="00BF6DD1"/>
    <w:rsid w:val="00BF704D"/>
    <w:rsid w:val="00BF7824"/>
    <w:rsid w:val="00C020F8"/>
    <w:rsid w:val="00C02535"/>
    <w:rsid w:val="00C03C32"/>
    <w:rsid w:val="00C04666"/>
    <w:rsid w:val="00C04D22"/>
    <w:rsid w:val="00C0586D"/>
    <w:rsid w:val="00C11482"/>
    <w:rsid w:val="00C149E0"/>
    <w:rsid w:val="00C14CDF"/>
    <w:rsid w:val="00C150E0"/>
    <w:rsid w:val="00C150F6"/>
    <w:rsid w:val="00C151AC"/>
    <w:rsid w:val="00C15419"/>
    <w:rsid w:val="00C16762"/>
    <w:rsid w:val="00C17637"/>
    <w:rsid w:val="00C179FC"/>
    <w:rsid w:val="00C2038C"/>
    <w:rsid w:val="00C20EB1"/>
    <w:rsid w:val="00C2139F"/>
    <w:rsid w:val="00C230A3"/>
    <w:rsid w:val="00C252F4"/>
    <w:rsid w:val="00C27ABF"/>
    <w:rsid w:val="00C315FB"/>
    <w:rsid w:val="00C317BD"/>
    <w:rsid w:val="00C32E86"/>
    <w:rsid w:val="00C33279"/>
    <w:rsid w:val="00C34242"/>
    <w:rsid w:val="00C37DED"/>
    <w:rsid w:val="00C41015"/>
    <w:rsid w:val="00C42C94"/>
    <w:rsid w:val="00C430FF"/>
    <w:rsid w:val="00C43EDF"/>
    <w:rsid w:val="00C44313"/>
    <w:rsid w:val="00C4560A"/>
    <w:rsid w:val="00C45BF0"/>
    <w:rsid w:val="00C46019"/>
    <w:rsid w:val="00C47468"/>
    <w:rsid w:val="00C54026"/>
    <w:rsid w:val="00C55FE8"/>
    <w:rsid w:val="00C6220B"/>
    <w:rsid w:val="00C63CF2"/>
    <w:rsid w:val="00C648FC"/>
    <w:rsid w:val="00C663BE"/>
    <w:rsid w:val="00C70E43"/>
    <w:rsid w:val="00C71858"/>
    <w:rsid w:val="00C722C5"/>
    <w:rsid w:val="00C72EEB"/>
    <w:rsid w:val="00C73C34"/>
    <w:rsid w:val="00C744AE"/>
    <w:rsid w:val="00C74781"/>
    <w:rsid w:val="00C77C19"/>
    <w:rsid w:val="00C77CD2"/>
    <w:rsid w:val="00C80034"/>
    <w:rsid w:val="00C83EA7"/>
    <w:rsid w:val="00C84559"/>
    <w:rsid w:val="00C85EC8"/>
    <w:rsid w:val="00C862C4"/>
    <w:rsid w:val="00C86B34"/>
    <w:rsid w:val="00C94989"/>
    <w:rsid w:val="00C95593"/>
    <w:rsid w:val="00C96A63"/>
    <w:rsid w:val="00C97602"/>
    <w:rsid w:val="00CA2022"/>
    <w:rsid w:val="00CA7E5A"/>
    <w:rsid w:val="00CB0101"/>
    <w:rsid w:val="00CB12C8"/>
    <w:rsid w:val="00CB3C69"/>
    <w:rsid w:val="00CB3C89"/>
    <w:rsid w:val="00CB57BF"/>
    <w:rsid w:val="00CC2DE4"/>
    <w:rsid w:val="00CC360E"/>
    <w:rsid w:val="00CC48D6"/>
    <w:rsid w:val="00CD0A20"/>
    <w:rsid w:val="00CD4CB9"/>
    <w:rsid w:val="00CD60C4"/>
    <w:rsid w:val="00CD6866"/>
    <w:rsid w:val="00CD76D4"/>
    <w:rsid w:val="00CD7893"/>
    <w:rsid w:val="00CE03CC"/>
    <w:rsid w:val="00CE40B7"/>
    <w:rsid w:val="00CE4294"/>
    <w:rsid w:val="00CE5A19"/>
    <w:rsid w:val="00CE670C"/>
    <w:rsid w:val="00CE7E6A"/>
    <w:rsid w:val="00CF030B"/>
    <w:rsid w:val="00CF23A2"/>
    <w:rsid w:val="00CF5F6B"/>
    <w:rsid w:val="00CF6EB2"/>
    <w:rsid w:val="00D02417"/>
    <w:rsid w:val="00D02D0F"/>
    <w:rsid w:val="00D03A00"/>
    <w:rsid w:val="00D0635A"/>
    <w:rsid w:val="00D12D70"/>
    <w:rsid w:val="00D12EE7"/>
    <w:rsid w:val="00D1373C"/>
    <w:rsid w:val="00D14311"/>
    <w:rsid w:val="00D16E9C"/>
    <w:rsid w:val="00D17702"/>
    <w:rsid w:val="00D17C3D"/>
    <w:rsid w:val="00D225CB"/>
    <w:rsid w:val="00D24DB8"/>
    <w:rsid w:val="00D25A9F"/>
    <w:rsid w:val="00D2734A"/>
    <w:rsid w:val="00D276CF"/>
    <w:rsid w:val="00D30003"/>
    <w:rsid w:val="00D300EA"/>
    <w:rsid w:val="00D306AB"/>
    <w:rsid w:val="00D31B93"/>
    <w:rsid w:val="00D329CA"/>
    <w:rsid w:val="00D33323"/>
    <w:rsid w:val="00D3469A"/>
    <w:rsid w:val="00D3478C"/>
    <w:rsid w:val="00D34A5C"/>
    <w:rsid w:val="00D35986"/>
    <w:rsid w:val="00D37494"/>
    <w:rsid w:val="00D3789A"/>
    <w:rsid w:val="00D407B7"/>
    <w:rsid w:val="00D408E9"/>
    <w:rsid w:val="00D409B3"/>
    <w:rsid w:val="00D41E2D"/>
    <w:rsid w:val="00D4287D"/>
    <w:rsid w:val="00D42957"/>
    <w:rsid w:val="00D47265"/>
    <w:rsid w:val="00D4793C"/>
    <w:rsid w:val="00D47FBF"/>
    <w:rsid w:val="00D612E3"/>
    <w:rsid w:val="00D63990"/>
    <w:rsid w:val="00D65068"/>
    <w:rsid w:val="00D65243"/>
    <w:rsid w:val="00D658A1"/>
    <w:rsid w:val="00D738F0"/>
    <w:rsid w:val="00D74FD3"/>
    <w:rsid w:val="00D771D7"/>
    <w:rsid w:val="00D81AB1"/>
    <w:rsid w:val="00D82CB3"/>
    <w:rsid w:val="00D82FC0"/>
    <w:rsid w:val="00D8322A"/>
    <w:rsid w:val="00D83C17"/>
    <w:rsid w:val="00D84FFF"/>
    <w:rsid w:val="00D85885"/>
    <w:rsid w:val="00D85A93"/>
    <w:rsid w:val="00D8720F"/>
    <w:rsid w:val="00D87527"/>
    <w:rsid w:val="00D87652"/>
    <w:rsid w:val="00D876DD"/>
    <w:rsid w:val="00D92D08"/>
    <w:rsid w:val="00D9372E"/>
    <w:rsid w:val="00D9375C"/>
    <w:rsid w:val="00D9392E"/>
    <w:rsid w:val="00D947F0"/>
    <w:rsid w:val="00D963CC"/>
    <w:rsid w:val="00D97F59"/>
    <w:rsid w:val="00DA3A4F"/>
    <w:rsid w:val="00DA42C0"/>
    <w:rsid w:val="00DA52A2"/>
    <w:rsid w:val="00DA617D"/>
    <w:rsid w:val="00DA67C7"/>
    <w:rsid w:val="00DA7DC7"/>
    <w:rsid w:val="00DA7E2F"/>
    <w:rsid w:val="00DB044D"/>
    <w:rsid w:val="00DB0C0B"/>
    <w:rsid w:val="00DB31E7"/>
    <w:rsid w:val="00DB3A66"/>
    <w:rsid w:val="00DB4AC0"/>
    <w:rsid w:val="00DB4BEF"/>
    <w:rsid w:val="00DB5378"/>
    <w:rsid w:val="00DB78B2"/>
    <w:rsid w:val="00DC230C"/>
    <w:rsid w:val="00DC2CE7"/>
    <w:rsid w:val="00DC301A"/>
    <w:rsid w:val="00DC4F72"/>
    <w:rsid w:val="00DC6AEA"/>
    <w:rsid w:val="00DC7377"/>
    <w:rsid w:val="00DD3656"/>
    <w:rsid w:val="00DD3C18"/>
    <w:rsid w:val="00DD3E47"/>
    <w:rsid w:val="00DD4849"/>
    <w:rsid w:val="00DE0FC0"/>
    <w:rsid w:val="00DE2D32"/>
    <w:rsid w:val="00DE3A31"/>
    <w:rsid w:val="00DE4677"/>
    <w:rsid w:val="00DE6F83"/>
    <w:rsid w:val="00DE70F6"/>
    <w:rsid w:val="00DE7E44"/>
    <w:rsid w:val="00DF13A5"/>
    <w:rsid w:val="00DF1C93"/>
    <w:rsid w:val="00DF1E5D"/>
    <w:rsid w:val="00DF2861"/>
    <w:rsid w:val="00DF2ABA"/>
    <w:rsid w:val="00DF38F4"/>
    <w:rsid w:val="00DF419C"/>
    <w:rsid w:val="00DF51C5"/>
    <w:rsid w:val="00DF729C"/>
    <w:rsid w:val="00DF72C7"/>
    <w:rsid w:val="00E0071D"/>
    <w:rsid w:val="00E01E64"/>
    <w:rsid w:val="00E03246"/>
    <w:rsid w:val="00E03288"/>
    <w:rsid w:val="00E03508"/>
    <w:rsid w:val="00E0383C"/>
    <w:rsid w:val="00E03C0E"/>
    <w:rsid w:val="00E073C2"/>
    <w:rsid w:val="00E10C25"/>
    <w:rsid w:val="00E1123F"/>
    <w:rsid w:val="00E12D1C"/>
    <w:rsid w:val="00E1303F"/>
    <w:rsid w:val="00E1327D"/>
    <w:rsid w:val="00E14317"/>
    <w:rsid w:val="00E14EF0"/>
    <w:rsid w:val="00E16412"/>
    <w:rsid w:val="00E165DD"/>
    <w:rsid w:val="00E17C37"/>
    <w:rsid w:val="00E17F3A"/>
    <w:rsid w:val="00E21D56"/>
    <w:rsid w:val="00E21F52"/>
    <w:rsid w:val="00E227C3"/>
    <w:rsid w:val="00E22843"/>
    <w:rsid w:val="00E244F5"/>
    <w:rsid w:val="00E24C79"/>
    <w:rsid w:val="00E26881"/>
    <w:rsid w:val="00E26C1E"/>
    <w:rsid w:val="00E26DFE"/>
    <w:rsid w:val="00E2713B"/>
    <w:rsid w:val="00E32DDF"/>
    <w:rsid w:val="00E33108"/>
    <w:rsid w:val="00E34706"/>
    <w:rsid w:val="00E37290"/>
    <w:rsid w:val="00E413EE"/>
    <w:rsid w:val="00E43ABE"/>
    <w:rsid w:val="00E445BD"/>
    <w:rsid w:val="00E47A5F"/>
    <w:rsid w:val="00E507A5"/>
    <w:rsid w:val="00E528D2"/>
    <w:rsid w:val="00E53914"/>
    <w:rsid w:val="00E54E89"/>
    <w:rsid w:val="00E6002A"/>
    <w:rsid w:val="00E601CE"/>
    <w:rsid w:val="00E602CF"/>
    <w:rsid w:val="00E61EE8"/>
    <w:rsid w:val="00E62441"/>
    <w:rsid w:val="00E63879"/>
    <w:rsid w:val="00E646BB"/>
    <w:rsid w:val="00E66EE6"/>
    <w:rsid w:val="00E71633"/>
    <w:rsid w:val="00E72689"/>
    <w:rsid w:val="00E730AA"/>
    <w:rsid w:val="00E76F52"/>
    <w:rsid w:val="00E82B54"/>
    <w:rsid w:val="00E838B2"/>
    <w:rsid w:val="00E84521"/>
    <w:rsid w:val="00E85048"/>
    <w:rsid w:val="00E856B0"/>
    <w:rsid w:val="00E86AE6"/>
    <w:rsid w:val="00E86C2A"/>
    <w:rsid w:val="00E86CA1"/>
    <w:rsid w:val="00E906C3"/>
    <w:rsid w:val="00E90A65"/>
    <w:rsid w:val="00E91E35"/>
    <w:rsid w:val="00E936F2"/>
    <w:rsid w:val="00E937B5"/>
    <w:rsid w:val="00E9442F"/>
    <w:rsid w:val="00E969D2"/>
    <w:rsid w:val="00EA0CA1"/>
    <w:rsid w:val="00EA3249"/>
    <w:rsid w:val="00EA3C59"/>
    <w:rsid w:val="00EA5118"/>
    <w:rsid w:val="00EA7A8D"/>
    <w:rsid w:val="00EB0DF0"/>
    <w:rsid w:val="00EB1218"/>
    <w:rsid w:val="00EB1A2C"/>
    <w:rsid w:val="00EB40DC"/>
    <w:rsid w:val="00EB743F"/>
    <w:rsid w:val="00EC064C"/>
    <w:rsid w:val="00EC0BFA"/>
    <w:rsid w:val="00EC115D"/>
    <w:rsid w:val="00EC3328"/>
    <w:rsid w:val="00EC34A9"/>
    <w:rsid w:val="00EC3934"/>
    <w:rsid w:val="00EC3BEB"/>
    <w:rsid w:val="00EC7352"/>
    <w:rsid w:val="00ED2270"/>
    <w:rsid w:val="00ED4922"/>
    <w:rsid w:val="00ED512E"/>
    <w:rsid w:val="00ED5AF4"/>
    <w:rsid w:val="00ED5C18"/>
    <w:rsid w:val="00EE0293"/>
    <w:rsid w:val="00EE048D"/>
    <w:rsid w:val="00EE0ACB"/>
    <w:rsid w:val="00EE107C"/>
    <w:rsid w:val="00EE280E"/>
    <w:rsid w:val="00EE3B9D"/>
    <w:rsid w:val="00EE3D57"/>
    <w:rsid w:val="00EE3E9C"/>
    <w:rsid w:val="00EE4D4C"/>
    <w:rsid w:val="00EE4FBE"/>
    <w:rsid w:val="00EF1AD7"/>
    <w:rsid w:val="00EF2E2B"/>
    <w:rsid w:val="00EF34D2"/>
    <w:rsid w:val="00EF4C26"/>
    <w:rsid w:val="00EF5CC0"/>
    <w:rsid w:val="00F027BF"/>
    <w:rsid w:val="00F02E9D"/>
    <w:rsid w:val="00F04044"/>
    <w:rsid w:val="00F046C8"/>
    <w:rsid w:val="00F047AB"/>
    <w:rsid w:val="00F05DB1"/>
    <w:rsid w:val="00F05DE1"/>
    <w:rsid w:val="00F0609F"/>
    <w:rsid w:val="00F07200"/>
    <w:rsid w:val="00F07353"/>
    <w:rsid w:val="00F10D6B"/>
    <w:rsid w:val="00F12CDC"/>
    <w:rsid w:val="00F13E45"/>
    <w:rsid w:val="00F147C6"/>
    <w:rsid w:val="00F160E5"/>
    <w:rsid w:val="00F20218"/>
    <w:rsid w:val="00F21227"/>
    <w:rsid w:val="00F21705"/>
    <w:rsid w:val="00F231FC"/>
    <w:rsid w:val="00F23AEF"/>
    <w:rsid w:val="00F25E84"/>
    <w:rsid w:val="00F2706D"/>
    <w:rsid w:val="00F27818"/>
    <w:rsid w:val="00F27ADB"/>
    <w:rsid w:val="00F30EBC"/>
    <w:rsid w:val="00F31039"/>
    <w:rsid w:val="00F31178"/>
    <w:rsid w:val="00F31D0B"/>
    <w:rsid w:val="00F32971"/>
    <w:rsid w:val="00F3400B"/>
    <w:rsid w:val="00F3458B"/>
    <w:rsid w:val="00F35C44"/>
    <w:rsid w:val="00F36C7A"/>
    <w:rsid w:val="00F40C05"/>
    <w:rsid w:val="00F40E86"/>
    <w:rsid w:val="00F42168"/>
    <w:rsid w:val="00F425B3"/>
    <w:rsid w:val="00F44C78"/>
    <w:rsid w:val="00F452C0"/>
    <w:rsid w:val="00F459E6"/>
    <w:rsid w:val="00F46070"/>
    <w:rsid w:val="00F53C70"/>
    <w:rsid w:val="00F55D7B"/>
    <w:rsid w:val="00F60C62"/>
    <w:rsid w:val="00F6314C"/>
    <w:rsid w:val="00F63F1D"/>
    <w:rsid w:val="00F645AF"/>
    <w:rsid w:val="00F66BC9"/>
    <w:rsid w:val="00F67946"/>
    <w:rsid w:val="00F72B99"/>
    <w:rsid w:val="00F72CCD"/>
    <w:rsid w:val="00F72E9F"/>
    <w:rsid w:val="00F732B1"/>
    <w:rsid w:val="00F739E9"/>
    <w:rsid w:val="00F775D6"/>
    <w:rsid w:val="00F81620"/>
    <w:rsid w:val="00F82177"/>
    <w:rsid w:val="00F82323"/>
    <w:rsid w:val="00F84240"/>
    <w:rsid w:val="00F846BE"/>
    <w:rsid w:val="00F85237"/>
    <w:rsid w:val="00F8564F"/>
    <w:rsid w:val="00F87DAE"/>
    <w:rsid w:val="00F9000A"/>
    <w:rsid w:val="00F9002A"/>
    <w:rsid w:val="00F90CC8"/>
    <w:rsid w:val="00F94E43"/>
    <w:rsid w:val="00F95F7E"/>
    <w:rsid w:val="00F97AFE"/>
    <w:rsid w:val="00FA0128"/>
    <w:rsid w:val="00FA1786"/>
    <w:rsid w:val="00FA215F"/>
    <w:rsid w:val="00FA3191"/>
    <w:rsid w:val="00FA5AE3"/>
    <w:rsid w:val="00FA73DD"/>
    <w:rsid w:val="00FB13C2"/>
    <w:rsid w:val="00FB1C9D"/>
    <w:rsid w:val="00FB380D"/>
    <w:rsid w:val="00FB742C"/>
    <w:rsid w:val="00FB76C5"/>
    <w:rsid w:val="00FC1C82"/>
    <w:rsid w:val="00FC2414"/>
    <w:rsid w:val="00FC2479"/>
    <w:rsid w:val="00FC2C4D"/>
    <w:rsid w:val="00FC44A1"/>
    <w:rsid w:val="00FC4DEB"/>
    <w:rsid w:val="00FC77FF"/>
    <w:rsid w:val="00FC7E40"/>
    <w:rsid w:val="00FD1351"/>
    <w:rsid w:val="00FD22AA"/>
    <w:rsid w:val="00FD2693"/>
    <w:rsid w:val="00FD38A5"/>
    <w:rsid w:val="00FD4553"/>
    <w:rsid w:val="00FD4B65"/>
    <w:rsid w:val="00FD6729"/>
    <w:rsid w:val="00FD7EFE"/>
    <w:rsid w:val="00FE2025"/>
    <w:rsid w:val="00FE2D9D"/>
    <w:rsid w:val="00FE3280"/>
    <w:rsid w:val="00FE4790"/>
    <w:rsid w:val="00FE49E3"/>
    <w:rsid w:val="00FE4E1B"/>
    <w:rsid w:val="00FE7904"/>
    <w:rsid w:val="00FE79C6"/>
    <w:rsid w:val="00FF0AD1"/>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4:defaultImageDpi w14:val="300"/>
  <w15:docId w15:val="{7CFF412C-4865-411A-9CD8-A143E95C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17128C"/>
    <w:pPr>
      <w:tabs>
        <w:tab w:val="left" w:pos="709"/>
        <w:tab w:val="right" w:leader="dot" w:pos="9676"/>
      </w:tabs>
      <w:spacing w:after="100" w:line="480" w:lineRule="auto"/>
      <w:ind w:left="993"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551CB9"/>
    <w:rPr>
      <w:i/>
      <w:iCs/>
    </w:rPr>
  </w:style>
  <w:style w:type="character" w:customStyle="1" w:styleId="il">
    <w:name w:val="il"/>
    <w:basedOn w:val="Fuentedeprrafopredeter"/>
    <w:rsid w:val="001544D0"/>
  </w:style>
  <w:style w:type="paragraph" w:customStyle="1" w:styleId="Textonotapie1">
    <w:name w:val="Texto nota pie1"/>
    <w:basedOn w:val="Normal"/>
    <w:next w:val="Textonotapie"/>
    <w:unhideWhenUsed/>
    <w:rsid w:val="00E17C37"/>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347682527">
      <w:bodyDiv w:val="1"/>
      <w:marLeft w:val="0"/>
      <w:marRight w:val="0"/>
      <w:marTop w:val="0"/>
      <w:marBottom w:val="0"/>
      <w:divBdr>
        <w:top w:val="none" w:sz="0" w:space="0" w:color="auto"/>
        <w:left w:val="none" w:sz="0" w:space="0" w:color="auto"/>
        <w:bottom w:val="none" w:sz="0" w:space="0" w:color="auto"/>
        <w:right w:val="none" w:sz="0" w:space="0" w:color="auto"/>
      </w:divBdr>
    </w:div>
    <w:div w:id="382797224">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25622948">
      <w:bodyDiv w:val="1"/>
      <w:marLeft w:val="0"/>
      <w:marRight w:val="0"/>
      <w:marTop w:val="0"/>
      <w:marBottom w:val="0"/>
      <w:divBdr>
        <w:top w:val="none" w:sz="0" w:space="0" w:color="auto"/>
        <w:left w:val="none" w:sz="0" w:space="0" w:color="auto"/>
        <w:bottom w:val="none" w:sz="0" w:space="0" w:color="auto"/>
        <w:right w:val="none" w:sz="0" w:space="0" w:color="auto"/>
      </w:divBdr>
    </w:div>
    <w:div w:id="759252812">
      <w:bodyDiv w:val="1"/>
      <w:marLeft w:val="0"/>
      <w:marRight w:val="0"/>
      <w:marTop w:val="0"/>
      <w:marBottom w:val="0"/>
      <w:divBdr>
        <w:top w:val="none" w:sz="0" w:space="0" w:color="auto"/>
        <w:left w:val="none" w:sz="0" w:space="0" w:color="auto"/>
        <w:bottom w:val="none" w:sz="0" w:space="0" w:color="auto"/>
        <w:right w:val="none" w:sz="0" w:space="0" w:color="auto"/>
      </w:divBdr>
    </w:div>
    <w:div w:id="79503060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26503568">
      <w:bodyDiv w:val="1"/>
      <w:marLeft w:val="0"/>
      <w:marRight w:val="0"/>
      <w:marTop w:val="0"/>
      <w:marBottom w:val="0"/>
      <w:divBdr>
        <w:top w:val="none" w:sz="0" w:space="0" w:color="auto"/>
        <w:left w:val="none" w:sz="0" w:space="0" w:color="auto"/>
        <w:bottom w:val="none" w:sz="0" w:space="0" w:color="auto"/>
        <w:right w:val="none" w:sz="0" w:space="0" w:color="auto"/>
      </w:divBdr>
    </w:div>
    <w:div w:id="989022850">
      <w:bodyDiv w:val="1"/>
      <w:marLeft w:val="0"/>
      <w:marRight w:val="0"/>
      <w:marTop w:val="0"/>
      <w:marBottom w:val="0"/>
      <w:divBdr>
        <w:top w:val="none" w:sz="0" w:space="0" w:color="auto"/>
        <w:left w:val="none" w:sz="0" w:space="0" w:color="auto"/>
        <w:bottom w:val="none" w:sz="0" w:space="0" w:color="auto"/>
        <w:right w:val="none" w:sz="0" w:space="0" w:color="auto"/>
      </w:divBdr>
    </w:div>
    <w:div w:id="1145514230">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2630749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30879989">
      <w:bodyDiv w:val="1"/>
      <w:marLeft w:val="0"/>
      <w:marRight w:val="0"/>
      <w:marTop w:val="0"/>
      <w:marBottom w:val="0"/>
      <w:divBdr>
        <w:top w:val="none" w:sz="0" w:space="0" w:color="auto"/>
        <w:left w:val="none" w:sz="0" w:space="0" w:color="auto"/>
        <w:bottom w:val="none" w:sz="0" w:space="0" w:color="auto"/>
        <w:right w:val="none" w:sz="0" w:space="0" w:color="auto"/>
      </w:divBdr>
    </w:div>
    <w:div w:id="1914587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79524.page"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imex.org.mx/saimex/solicitud/downloadAttach/581532.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79501.page"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saimex.org.mx/saimex/solicitud/downloadAttach/579509.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aimex.org.mx/saimex/solicitud/downloadAttach/579517.page" TargetMode="Externa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2932F-BD08-4686-9869-EA033CA76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38</Pages>
  <Words>7029</Words>
  <Characters>38660</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2018-12-12T01:15:00Z</cp:lastPrinted>
  <dcterms:created xsi:type="dcterms:W3CDTF">2018-11-30T01:04:00Z</dcterms:created>
  <dcterms:modified xsi:type="dcterms:W3CDTF">2019-02-13T20:58:00Z</dcterms:modified>
</cp:coreProperties>
</file>